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070D62BA" w:rsidR="00C869F3" w:rsidRDefault="00277052" w:rsidP="00C869F3">
      <w:pPr>
        <w:spacing w:after="480"/>
      </w:pPr>
      <w:r>
        <w:rPr>
          <w:noProof/>
        </w:rPr>
        <w:drawing>
          <wp:inline distT="0" distB="0" distL="0" distR="0" wp14:anchorId="279131EB" wp14:editId="0834CEA1">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rPr>
                <w:szCs w:val="24"/>
              </w:rPr>
            </w:pPr>
            <w:r w:rsidRPr="005E3A10">
              <w:t>Cabinet</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35FCEA46" w:rsidR="00333FAA" w:rsidRPr="005E3A10" w:rsidRDefault="00CE4FFC" w:rsidP="00A53B04">
            <w:pPr>
              <w:rPr>
                <w:rFonts w:cs="Arial"/>
                <w:szCs w:val="24"/>
              </w:rPr>
            </w:pPr>
            <w:r>
              <w:rPr>
                <w:rFonts w:cs="Arial"/>
                <w:szCs w:val="24"/>
              </w:rPr>
              <w:t>26 October 2023</w:t>
            </w:r>
          </w:p>
        </w:tc>
      </w:tr>
      <w:tr w:rsidR="00333FAA" w14:paraId="3CC97725" w14:textId="77777777" w:rsidTr="00EB3CF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27FA30AA" w14:textId="52ED200E" w:rsidR="0022749A" w:rsidRDefault="00804FEB" w:rsidP="0022749A">
            <w:r>
              <w:t>LGA (</w:t>
            </w:r>
            <w:r w:rsidR="0022749A">
              <w:t>L</w:t>
            </w:r>
            <w:r>
              <w:t xml:space="preserve">ocal </w:t>
            </w:r>
            <w:r w:rsidR="0022749A">
              <w:t>G</w:t>
            </w:r>
            <w:r>
              <w:t xml:space="preserve">overnment </w:t>
            </w:r>
            <w:r w:rsidR="0022749A">
              <w:t>A</w:t>
            </w:r>
            <w:r>
              <w:t>ssociation)</w:t>
            </w:r>
            <w:r w:rsidR="0022749A">
              <w:t xml:space="preserve"> Corporate Peer Challenge – final report and response</w:t>
            </w:r>
          </w:p>
          <w:p w14:paraId="6D8FB2C1" w14:textId="77777777" w:rsidR="00333FAA" w:rsidRPr="005E3A10" w:rsidRDefault="00333FAA" w:rsidP="00A53B04">
            <w:pPr>
              <w:rPr>
                <w:rFonts w:cs="Arial"/>
                <w:szCs w:val="24"/>
              </w:rPr>
            </w:pPr>
          </w:p>
        </w:tc>
      </w:tr>
      <w:tr w:rsidR="00333FAA" w14:paraId="32449166" w14:textId="77777777" w:rsidTr="00EB3CF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6D1B2CD3" w14:textId="68164A8F" w:rsidR="001C7E35" w:rsidRPr="005E3A10" w:rsidRDefault="0028570F" w:rsidP="001C7E35">
            <w:pPr>
              <w:pStyle w:val="Infotext"/>
              <w:rPr>
                <w:rFonts w:cs="Arial"/>
                <w:sz w:val="24"/>
                <w:szCs w:val="24"/>
              </w:rPr>
            </w:pPr>
            <w:r>
              <w:rPr>
                <w:rFonts w:cs="Arial"/>
                <w:sz w:val="24"/>
                <w:szCs w:val="24"/>
              </w:rPr>
              <w:t>Yes</w:t>
            </w:r>
          </w:p>
          <w:p w14:paraId="3EADF2B3" w14:textId="77777777" w:rsidR="00333FAA" w:rsidRPr="005E3A10" w:rsidRDefault="00333FAA" w:rsidP="0059225C">
            <w:pPr>
              <w:pStyle w:val="Infotext"/>
              <w:rPr>
                <w:rFonts w:cs="Arial"/>
                <w:szCs w:val="24"/>
              </w:rPr>
            </w:pP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649EB528" w14:textId="3A3E691F" w:rsidR="001C7E35" w:rsidRPr="005E3A10" w:rsidRDefault="00C3207F" w:rsidP="00D835CF">
            <w:pPr>
              <w:pStyle w:val="Infotext"/>
              <w:rPr>
                <w:rFonts w:cs="Arial"/>
                <w:sz w:val="24"/>
                <w:szCs w:val="24"/>
              </w:rPr>
            </w:pPr>
            <w:r>
              <w:rPr>
                <w:rFonts w:cs="Arial"/>
                <w:sz w:val="24"/>
                <w:szCs w:val="24"/>
              </w:rPr>
              <w:t>Alex Dewsnap, Managing Director</w:t>
            </w:r>
          </w:p>
          <w:p w14:paraId="3798BF23" w14:textId="77777777" w:rsidR="001C7E35" w:rsidRPr="005E3A10" w:rsidRDefault="001C7E35" w:rsidP="00D835CF">
            <w:pPr>
              <w:pStyle w:val="Infotext"/>
              <w:rPr>
                <w:rFonts w:cs="Arial"/>
                <w:sz w:val="24"/>
                <w:szCs w:val="24"/>
              </w:rPr>
            </w:pPr>
          </w:p>
        </w:tc>
      </w:tr>
      <w:tr w:rsidR="001C7E35" w14:paraId="3B6FD8B1" w14:textId="77777777" w:rsidTr="00EB3CF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7F8558B9" w14:textId="5E0C973E" w:rsidR="001C7E35" w:rsidRPr="005E3A10" w:rsidRDefault="00255F0E" w:rsidP="00D835CF">
            <w:pPr>
              <w:pStyle w:val="Infotext"/>
              <w:rPr>
                <w:rFonts w:cs="Arial"/>
                <w:sz w:val="24"/>
                <w:szCs w:val="24"/>
              </w:rPr>
            </w:pPr>
            <w:r>
              <w:rPr>
                <w:rFonts w:cs="Arial"/>
                <w:sz w:val="24"/>
                <w:szCs w:val="24"/>
              </w:rPr>
              <w:t>Councillor Paul Osborn, Leader of the Council</w:t>
            </w:r>
          </w:p>
          <w:p w14:paraId="39A9A01A" w14:textId="0A53C802" w:rsidR="001C7E35" w:rsidRPr="005E3A10" w:rsidRDefault="001C7E35" w:rsidP="00D835CF">
            <w:pPr>
              <w:pStyle w:val="Infotext"/>
              <w:rPr>
                <w:rFonts w:cs="Arial"/>
                <w:color w:val="FF0000"/>
                <w:sz w:val="24"/>
                <w:szCs w:val="24"/>
              </w:rPr>
            </w:pPr>
          </w:p>
        </w:tc>
      </w:tr>
      <w:tr w:rsidR="001C7E35" w14:paraId="3CF618C8" w14:textId="77777777" w:rsidTr="00EB3CF0">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34C65BD0" w14:textId="4B2CB5D7" w:rsidR="001C7E35" w:rsidRPr="005E3A10" w:rsidRDefault="001C7E35" w:rsidP="00D835CF">
            <w:pPr>
              <w:pStyle w:val="Infotext"/>
              <w:rPr>
                <w:rFonts w:cs="Arial"/>
                <w:sz w:val="24"/>
                <w:szCs w:val="24"/>
              </w:rPr>
            </w:pPr>
            <w:r w:rsidRPr="005E3A10">
              <w:rPr>
                <w:rFonts w:cs="Arial"/>
                <w:sz w:val="24"/>
                <w:szCs w:val="24"/>
              </w:rPr>
              <w:t>No</w:t>
            </w:r>
          </w:p>
          <w:p w14:paraId="755E47D1" w14:textId="17A6F5AE" w:rsidR="001C7E35" w:rsidRPr="005E3A10" w:rsidRDefault="001C7E35" w:rsidP="00255F0E">
            <w:pPr>
              <w:pStyle w:val="Infotext"/>
              <w:rPr>
                <w:rFonts w:cs="Arial"/>
                <w:color w:val="FF0000"/>
                <w:sz w:val="24"/>
                <w:szCs w:val="24"/>
              </w:rPr>
            </w:pPr>
          </w:p>
        </w:tc>
      </w:tr>
      <w:tr w:rsidR="001C7E35" w14:paraId="577CD75A" w14:textId="77777777" w:rsidTr="00EB3CF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4B40AAFF" w14:textId="43437DCF" w:rsidR="001C7E35" w:rsidRPr="005E3A10" w:rsidRDefault="001C7E35" w:rsidP="00D835CF">
            <w:pPr>
              <w:pStyle w:val="Infotext"/>
              <w:rPr>
                <w:rFonts w:cs="Arial"/>
                <w:sz w:val="24"/>
                <w:szCs w:val="24"/>
              </w:rPr>
            </w:pPr>
            <w:r w:rsidRPr="005E3A10">
              <w:rPr>
                <w:rFonts w:cs="Arial"/>
                <w:sz w:val="24"/>
                <w:szCs w:val="24"/>
              </w:rPr>
              <w:t>Yes</w:t>
            </w:r>
          </w:p>
          <w:p w14:paraId="3A75E271" w14:textId="77777777" w:rsidR="00714BEE" w:rsidRPr="005E3A10" w:rsidRDefault="00714BEE" w:rsidP="003B18ED">
            <w:pPr>
              <w:rPr>
                <w:rFonts w:cs="Arial"/>
                <w:szCs w:val="24"/>
              </w:rPr>
            </w:pPr>
          </w:p>
        </w:tc>
      </w:tr>
      <w:tr w:rsidR="001C7E35" w14:paraId="7E5497E1" w14:textId="77777777" w:rsidTr="00EB3CF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202552BB" w14:textId="2AD07A4B" w:rsidR="003B18ED" w:rsidRPr="00307F76" w:rsidRDefault="003B18ED" w:rsidP="003B18ED">
            <w:pPr>
              <w:rPr>
                <w:rFonts w:cs="Arial"/>
                <w:b/>
                <w:color w:val="FF0000"/>
                <w:szCs w:val="24"/>
              </w:rPr>
            </w:pPr>
            <w:r>
              <w:rPr>
                <w:rFonts w:cs="Arial"/>
                <w:szCs w:val="24"/>
              </w:rPr>
              <w:t xml:space="preserve">All </w:t>
            </w:r>
          </w:p>
          <w:p w14:paraId="52E38AE7" w14:textId="79987316" w:rsidR="00307F76" w:rsidRPr="00307F76" w:rsidRDefault="00307F76" w:rsidP="00D835CF">
            <w:pPr>
              <w:rPr>
                <w:rFonts w:cs="Arial"/>
                <w:b/>
                <w:color w:val="FF0000"/>
                <w:szCs w:val="24"/>
              </w:rPr>
            </w:pPr>
          </w:p>
        </w:tc>
      </w:tr>
      <w:tr w:rsidR="001C7E35" w14:paraId="5F1445BF" w14:textId="77777777" w:rsidTr="00EB3CF0">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0AD79857" w14:textId="486D74CC" w:rsidR="004C0CB0" w:rsidRDefault="00376856" w:rsidP="001C7E35">
            <w:pPr>
              <w:pStyle w:val="Infotext"/>
              <w:rPr>
                <w:rFonts w:cs="Arial"/>
                <w:sz w:val="24"/>
                <w:szCs w:val="24"/>
              </w:rPr>
            </w:pPr>
            <w:r>
              <w:rPr>
                <w:rFonts w:cs="Arial"/>
                <w:sz w:val="24"/>
                <w:szCs w:val="24"/>
              </w:rPr>
              <w:t>LGA Corporate Peer Challenge – London Borough of Harrow</w:t>
            </w:r>
            <w:r w:rsidR="004C0CB0">
              <w:rPr>
                <w:rFonts w:cs="Arial"/>
                <w:sz w:val="24"/>
                <w:szCs w:val="24"/>
              </w:rPr>
              <w:t>: Feedback Report</w:t>
            </w:r>
            <w:r w:rsidR="006E306B">
              <w:rPr>
                <w:rFonts w:cs="Arial"/>
                <w:sz w:val="24"/>
                <w:szCs w:val="24"/>
              </w:rPr>
              <w:t xml:space="preserve"> (Appendix A)</w:t>
            </w:r>
          </w:p>
          <w:p w14:paraId="3B2B930A" w14:textId="77777777" w:rsidR="004C0CB0" w:rsidRDefault="004C0CB0" w:rsidP="001C7E35">
            <w:pPr>
              <w:pStyle w:val="Infotext"/>
              <w:rPr>
                <w:rFonts w:cs="Arial"/>
                <w:sz w:val="24"/>
                <w:szCs w:val="24"/>
              </w:rPr>
            </w:pPr>
          </w:p>
          <w:p w14:paraId="5C2F2BD0" w14:textId="7013F075" w:rsidR="004C0CB0" w:rsidRDefault="001348E0" w:rsidP="001C7E35">
            <w:pPr>
              <w:pStyle w:val="Infotext"/>
              <w:rPr>
                <w:rFonts w:cs="Arial"/>
                <w:sz w:val="24"/>
                <w:szCs w:val="24"/>
              </w:rPr>
            </w:pPr>
            <w:r>
              <w:rPr>
                <w:rFonts w:cs="Arial"/>
                <w:sz w:val="24"/>
                <w:szCs w:val="24"/>
              </w:rPr>
              <w:t xml:space="preserve">London Borough of </w:t>
            </w:r>
            <w:r w:rsidR="004C0CB0">
              <w:rPr>
                <w:rFonts w:cs="Arial"/>
                <w:sz w:val="24"/>
                <w:szCs w:val="24"/>
              </w:rPr>
              <w:t xml:space="preserve">Harrow Peer Review </w:t>
            </w:r>
            <w:r>
              <w:rPr>
                <w:rFonts w:cs="Arial"/>
                <w:sz w:val="24"/>
                <w:szCs w:val="24"/>
              </w:rPr>
              <w:t>Response (a</w:t>
            </w:r>
            <w:r w:rsidR="004C0CB0">
              <w:rPr>
                <w:rFonts w:cs="Arial"/>
                <w:sz w:val="24"/>
                <w:szCs w:val="24"/>
              </w:rPr>
              <w:t xml:space="preserve">ction </w:t>
            </w:r>
            <w:r>
              <w:rPr>
                <w:rFonts w:cs="Arial"/>
                <w:sz w:val="24"/>
                <w:szCs w:val="24"/>
              </w:rPr>
              <w:t>p</w:t>
            </w:r>
            <w:r w:rsidR="004C0CB0">
              <w:rPr>
                <w:rFonts w:cs="Arial"/>
                <w:sz w:val="24"/>
                <w:szCs w:val="24"/>
              </w:rPr>
              <w:t>lan</w:t>
            </w:r>
            <w:r>
              <w:rPr>
                <w:rFonts w:cs="Arial"/>
                <w:sz w:val="24"/>
                <w:szCs w:val="24"/>
              </w:rPr>
              <w:t>)</w:t>
            </w:r>
            <w:r w:rsidR="006E306B">
              <w:rPr>
                <w:rFonts w:cs="Arial"/>
                <w:sz w:val="24"/>
                <w:szCs w:val="24"/>
              </w:rPr>
              <w:t xml:space="preserve"> (Appendix B)</w:t>
            </w:r>
          </w:p>
          <w:p w14:paraId="59A2F312" w14:textId="77777777" w:rsidR="004C0CB0" w:rsidRDefault="004C0CB0" w:rsidP="001C7E35">
            <w:pPr>
              <w:pStyle w:val="Infotext"/>
              <w:rPr>
                <w:rFonts w:cs="Arial"/>
                <w:sz w:val="24"/>
                <w:szCs w:val="24"/>
              </w:rPr>
            </w:pPr>
          </w:p>
          <w:p w14:paraId="6668D730" w14:textId="2BC57B23" w:rsidR="001C7E35" w:rsidRPr="005E3A10" w:rsidRDefault="001C7E35" w:rsidP="00DB6C3D">
            <w:pPr>
              <w:pStyle w:val="Infotext"/>
              <w:rPr>
                <w:color w:val="FF0000"/>
                <w:sz w:val="24"/>
                <w:szCs w:val="24"/>
              </w:rPr>
            </w:pP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7B366627">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7B366627">
        <w:trPr>
          <w:tblHeader/>
        </w:trPr>
        <w:tc>
          <w:tcPr>
            <w:tcW w:w="8525" w:type="dxa"/>
          </w:tcPr>
          <w:p w14:paraId="4F6F76A4" w14:textId="5EF48B40" w:rsidR="001C7E35" w:rsidRPr="007D18A4" w:rsidRDefault="6216EFCC" w:rsidP="00605A4C">
            <w:r>
              <w:t>This report sets out</w:t>
            </w:r>
            <w:r w:rsidR="389F0C61">
              <w:t xml:space="preserve"> </w:t>
            </w:r>
            <w:r w:rsidR="33CAA7B7">
              <w:t xml:space="preserve">the recommendations from the </w:t>
            </w:r>
            <w:r w:rsidR="2CFBF197">
              <w:t>Local Government Association (</w:t>
            </w:r>
            <w:r w:rsidR="38B92ED5">
              <w:t>LGA</w:t>
            </w:r>
            <w:r w:rsidR="41696265">
              <w:t>)</w:t>
            </w:r>
            <w:r w:rsidR="38B92ED5">
              <w:t xml:space="preserve"> Peer Challenge earlier in the year and presents an action plan by way of response.</w:t>
            </w:r>
          </w:p>
          <w:p w14:paraId="02274D72" w14:textId="4C856363" w:rsidR="001C7E35" w:rsidRPr="007D18A4" w:rsidRDefault="00605A4C" w:rsidP="00E13BEF">
            <w:pPr>
              <w:pStyle w:val="Heading3"/>
              <w:spacing w:before="240"/>
            </w:pPr>
            <w:r w:rsidRPr="007D18A4">
              <w:t>Recommen</w:t>
            </w:r>
            <w:r w:rsidR="001C7E35" w:rsidRPr="007D18A4">
              <w:t xml:space="preserve">dations: </w:t>
            </w:r>
          </w:p>
          <w:p w14:paraId="0ACF31DD" w14:textId="77777777" w:rsidR="003070A1" w:rsidRDefault="003070A1" w:rsidP="00605A4C"/>
          <w:p w14:paraId="38D2B60D" w14:textId="5AABB08D" w:rsidR="001C7E35" w:rsidRDefault="001C7E35" w:rsidP="00605A4C">
            <w:r w:rsidRPr="007D18A4">
              <w:t>Cabinet is requested to:</w:t>
            </w:r>
          </w:p>
          <w:p w14:paraId="291038DE" w14:textId="6A05EB4D" w:rsidR="00E24CB1" w:rsidRDefault="7B21ED58" w:rsidP="008B5C51">
            <w:r>
              <w:t>1. A</w:t>
            </w:r>
            <w:r w:rsidR="0F98A1D1">
              <w:t xml:space="preserve">gree the contents of the report and accept the recommendations of the </w:t>
            </w:r>
            <w:r w:rsidR="63F8C4E2">
              <w:t>Local Government Association (</w:t>
            </w:r>
            <w:r w:rsidR="0F98A1D1">
              <w:t>LGA</w:t>
            </w:r>
            <w:r w:rsidR="2D7E5BA1">
              <w:t>)</w:t>
            </w:r>
            <w:r w:rsidR="0F98A1D1">
              <w:t xml:space="preserve"> Peer Review team (as set out in Appendix A).</w:t>
            </w:r>
          </w:p>
          <w:p w14:paraId="6E627762" w14:textId="77777777" w:rsidR="00E24CB1" w:rsidRDefault="00E24CB1" w:rsidP="00E24CB1"/>
          <w:p w14:paraId="362DD4DB" w14:textId="4A4D3EB1" w:rsidR="00E24CB1" w:rsidRDefault="5F134E19" w:rsidP="008B5C51">
            <w:r>
              <w:t xml:space="preserve"> 2. </w:t>
            </w:r>
            <w:r w:rsidR="41DBC425">
              <w:t>A</w:t>
            </w:r>
            <w:r>
              <w:t xml:space="preserve">gree the contents of the action plan prepared in response to those recommendations (Appendix B) and that implementation of the actions is delegated to the </w:t>
            </w:r>
            <w:r w:rsidR="41DBC425">
              <w:t>Managing Director</w:t>
            </w:r>
            <w:r>
              <w:t>, who will report progress to Cabinet or appropriate committee.</w:t>
            </w:r>
          </w:p>
          <w:p w14:paraId="4E9A41F5" w14:textId="39F82E04" w:rsidR="00E24CB1" w:rsidRDefault="021306D6" w:rsidP="008B5C51">
            <w:r>
              <w:t xml:space="preserve"> </w:t>
            </w:r>
          </w:p>
          <w:p w14:paraId="0EE13603" w14:textId="7C18C859" w:rsidR="00E24CB1" w:rsidRDefault="0E324605" w:rsidP="008B5C51">
            <w:r>
              <w:t>3</w:t>
            </w:r>
            <w:r w:rsidR="021306D6">
              <w:t xml:space="preserve">. </w:t>
            </w:r>
            <w:r w:rsidR="14690A8C">
              <w:t>Note</w:t>
            </w:r>
            <w:r w:rsidR="021306D6">
              <w:t xml:space="preserve"> that there will be a follow-up visit from members of the Peer Team</w:t>
            </w:r>
            <w:r w:rsidR="6AC1D088">
              <w:t>, in early 2024,</w:t>
            </w:r>
            <w:r w:rsidR="021306D6">
              <w:t xml:space="preserve"> to review progress against the action plan</w:t>
            </w:r>
            <w:r w:rsidR="034F042B">
              <w:t xml:space="preserve"> (currently set for 8</w:t>
            </w:r>
            <w:r w:rsidR="034F042B" w:rsidRPr="009911E6">
              <w:rPr>
                <w:vertAlign w:val="superscript"/>
              </w:rPr>
              <w:t>th</w:t>
            </w:r>
            <w:r w:rsidR="034F042B">
              <w:t xml:space="preserve"> January 2024)</w:t>
            </w:r>
            <w:r w:rsidR="021306D6">
              <w:t>.</w:t>
            </w:r>
          </w:p>
          <w:p w14:paraId="49FA9054" w14:textId="77777777" w:rsidR="00E24CB1" w:rsidRDefault="00E24CB1" w:rsidP="00605A4C"/>
          <w:p w14:paraId="130A1D51" w14:textId="07C488BF" w:rsidR="00591016" w:rsidRPr="007D18A4" w:rsidRDefault="00591016" w:rsidP="00796BD8"/>
          <w:p w14:paraId="061365F9" w14:textId="6B7A1EB0" w:rsidR="001C7E35" w:rsidRPr="007D18A4" w:rsidRDefault="00E13BEF" w:rsidP="00E13BEF">
            <w:pPr>
              <w:pStyle w:val="Heading3"/>
              <w:ind w:left="0" w:firstLine="0"/>
              <w:jc w:val="left"/>
            </w:pPr>
            <w:r w:rsidRPr="007D18A4">
              <w:t xml:space="preserve">Reason:  </w:t>
            </w:r>
            <w:r w:rsidR="009911E6">
              <w:rPr>
                <w:b w:val="0"/>
                <w:bCs w:val="0"/>
                <w:sz w:val="24"/>
                <w:szCs w:val="24"/>
              </w:rPr>
              <w:t>T</w:t>
            </w:r>
            <w:r w:rsidR="007D18A4" w:rsidRPr="008B5C51">
              <w:rPr>
                <w:b w:val="0"/>
                <w:bCs w:val="0"/>
                <w:sz w:val="24"/>
                <w:szCs w:val="24"/>
              </w:rPr>
              <w:t>o respond to recommendations arising from LGA Corporate Peer Challenge 2023.</w:t>
            </w:r>
          </w:p>
          <w:p w14:paraId="313BC81E" w14:textId="77777777" w:rsidR="00333FAA" w:rsidRPr="007D18A4" w:rsidRDefault="00333FAA" w:rsidP="00605A4C"/>
        </w:tc>
      </w:tr>
    </w:tbl>
    <w:p w14:paraId="0204F38A" w14:textId="77777777" w:rsidR="00333FAA" w:rsidRDefault="00333FAA" w:rsidP="00F06E4E">
      <w:pPr>
        <w:pStyle w:val="Heading2"/>
        <w:spacing w:before="480"/>
      </w:pPr>
      <w:r>
        <w:t>Section 2 – Report</w:t>
      </w:r>
    </w:p>
    <w:p w14:paraId="52F17392" w14:textId="215C5409" w:rsidR="003127C2" w:rsidRDefault="33D91F45" w:rsidP="0DF8613E">
      <w:pPr>
        <w:rPr>
          <w:rFonts w:cs="Arial"/>
        </w:rPr>
      </w:pPr>
      <w:r w:rsidRPr="0DF8613E">
        <w:rPr>
          <w:rFonts w:cs="Arial"/>
        </w:rPr>
        <w:t xml:space="preserve">This report considers the key findings (recommendations) of the February 2023 </w:t>
      </w:r>
      <w:r w:rsidR="6370DAAF" w:rsidRPr="0DF8613E">
        <w:rPr>
          <w:rFonts w:cs="Arial"/>
        </w:rPr>
        <w:t xml:space="preserve">LGA Corporate </w:t>
      </w:r>
      <w:r w:rsidRPr="0DF8613E">
        <w:rPr>
          <w:rFonts w:cs="Arial"/>
        </w:rPr>
        <w:t xml:space="preserve">Peer Challenge.  </w:t>
      </w:r>
      <w:r w:rsidR="5CE4A3C9" w:rsidRPr="0DF8613E">
        <w:rPr>
          <w:rFonts w:cs="Arial"/>
        </w:rPr>
        <w:t>The action plan</w:t>
      </w:r>
      <w:r w:rsidR="52495AAC" w:rsidRPr="0DF8613E">
        <w:rPr>
          <w:rFonts w:cs="Arial"/>
        </w:rPr>
        <w:t>,</w:t>
      </w:r>
      <w:r w:rsidR="5CE4A3C9" w:rsidRPr="0DF8613E">
        <w:rPr>
          <w:rFonts w:cs="Arial"/>
        </w:rPr>
        <w:t xml:space="preserve"> that has been developed by way of response</w:t>
      </w:r>
      <w:r w:rsidR="5072F1BD" w:rsidRPr="0DF8613E">
        <w:rPr>
          <w:rFonts w:cs="Arial"/>
        </w:rPr>
        <w:t>,</w:t>
      </w:r>
      <w:r w:rsidR="5CE4A3C9" w:rsidRPr="0DF8613E">
        <w:rPr>
          <w:rFonts w:cs="Arial"/>
        </w:rPr>
        <w:t xml:space="preserve"> addresses </w:t>
      </w:r>
      <w:r w:rsidRPr="0DF8613E">
        <w:rPr>
          <w:rFonts w:cs="Arial"/>
        </w:rPr>
        <w:t xml:space="preserve">each of the thirteen recommendations </w:t>
      </w:r>
      <w:r w:rsidR="24BD5C55" w:rsidRPr="0DF8613E">
        <w:rPr>
          <w:rFonts w:cs="Arial"/>
        </w:rPr>
        <w:t>by outlining the activity the council</w:t>
      </w:r>
      <w:r w:rsidR="4AC1E442" w:rsidRPr="0DF8613E">
        <w:rPr>
          <w:rFonts w:cs="Arial"/>
        </w:rPr>
        <w:t xml:space="preserve"> </w:t>
      </w:r>
      <w:r w:rsidR="24BD5C55" w:rsidRPr="0DF8613E">
        <w:rPr>
          <w:rFonts w:cs="Arial"/>
        </w:rPr>
        <w:t>intends to take</w:t>
      </w:r>
      <w:r w:rsidR="4AC1E442" w:rsidRPr="0DF8613E">
        <w:rPr>
          <w:rFonts w:cs="Arial"/>
        </w:rPr>
        <w:t xml:space="preserve"> or is already taking</w:t>
      </w:r>
      <w:r w:rsidRPr="0DF8613E">
        <w:rPr>
          <w:rFonts w:cs="Arial"/>
        </w:rPr>
        <w:t>.  Overall, th</w:t>
      </w:r>
      <w:r w:rsidR="20F7C074" w:rsidRPr="0DF8613E">
        <w:rPr>
          <w:rFonts w:cs="Arial"/>
        </w:rPr>
        <w:t>e</w:t>
      </w:r>
      <w:r w:rsidRPr="0DF8613E">
        <w:rPr>
          <w:rFonts w:cs="Arial"/>
        </w:rPr>
        <w:t xml:space="preserve"> response describe</w:t>
      </w:r>
      <w:r w:rsidR="20F7C074" w:rsidRPr="0DF8613E">
        <w:rPr>
          <w:rFonts w:cs="Arial"/>
        </w:rPr>
        <w:t>s</w:t>
      </w:r>
      <w:r w:rsidRPr="0DF8613E">
        <w:rPr>
          <w:rFonts w:cs="Arial"/>
        </w:rPr>
        <w:t xml:space="preserve"> a high degree of improvement activity in </w:t>
      </w:r>
      <w:proofErr w:type="gramStart"/>
      <w:r w:rsidRPr="0DF8613E">
        <w:rPr>
          <w:rFonts w:cs="Arial"/>
        </w:rPr>
        <w:t>the vast majority of</w:t>
      </w:r>
      <w:proofErr w:type="gramEnd"/>
      <w:r w:rsidRPr="0DF8613E">
        <w:rPr>
          <w:rFonts w:cs="Arial"/>
        </w:rPr>
        <w:t xml:space="preserve"> the recommendation themes</w:t>
      </w:r>
      <w:r w:rsidR="64808DEB" w:rsidRPr="0DF8613E">
        <w:rPr>
          <w:rFonts w:cs="Arial"/>
        </w:rPr>
        <w:t xml:space="preserve"> that is already ongoing or planned within the organisation</w:t>
      </w:r>
      <w:r w:rsidRPr="0DF8613E">
        <w:rPr>
          <w:rFonts w:cs="Arial"/>
        </w:rPr>
        <w:t>.</w:t>
      </w:r>
      <w:r w:rsidR="2323A533" w:rsidRPr="0DF8613E">
        <w:rPr>
          <w:rFonts w:cs="Arial"/>
        </w:rPr>
        <w:t xml:space="preserve">  This therefore aligns very much with </w:t>
      </w:r>
      <w:r w:rsidR="351D88C8" w:rsidRPr="0DF8613E">
        <w:rPr>
          <w:rFonts w:cs="Arial"/>
        </w:rPr>
        <w:t>the council’s vision and corporate priorities.</w:t>
      </w:r>
    </w:p>
    <w:p w14:paraId="22C3F742" w14:textId="77777777" w:rsidR="003127C2" w:rsidRDefault="003127C2" w:rsidP="001C7E35"/>
    <w:p w14:paraId="0A078380" w14:textId="77777777" w:rsidR="00AD1E77" w:rsidRDefault="001C7E35" w:rsidP="00A1211C">
      <w:pPr>
        <w:pStyle w:val="Heading3"/>
        <w:spacing w:before="240"/>
        <w:ind w:left="0" w:firstLine="0"/>
        <w:jc w:val="left"/>
      </w:pPr>
      <w:r>
        <w:t xml:space="preserve">Options </w:t>
      </w:r>
      <w:proofErr w:type="gramStart"/>
      <w:r>
        <w:t>considered</w:t>
      </w:r>
      <w:proofErr w:type="gramEnd"/>
      <w:r>
        <w:t xml:space="preserve">  </w:t>
      </w:r>
    </w:p>
    <w:p w14:paraId="0C09B82E" w14:textId="7FF0C5D3" w:rsidR="002F677E" w:rsidRPr="00660CCE" w:rsidRDefault="002F677E" w:rsidP="00660CCE">
      <w:pPr>
        <w:pStyle w:val="ListParagraph"/>
        <w:numPr>
          <w:ilvl w:val="0"/>
          <w:numId w:val="17"/>
        </w:numPr>
        <w:rPr>
          <w:bCs/>
        </w:rPr>
      </w:pPr>
      <w:r w:rsidRPr="00660CCE">
        <w:rPr>
          <w:bCs/>
        </w:rPr>
        <w:t>Do not respond to the Peer Challenge feedback report and recommendations (rejected)</w:t>
      </w:r>
    </w:p>
    <w:p w14:paraId="6BEB7667" w14:textId="77777777" w:rsidR="002F677E" w:rsidRPr="00660CCE" w:rsidRDefault="002F677E" w:rsidP="00660CCE">
      <w:pPr>
        <w:pStyle w:val="ListParagraph"/>
        <w:numPr>
          <w:ilvl w:val="0"/>
          <w:numId w:val="17"/>
        </w:numPr>
        <w:rPr>
          <w:bCs/>
        </w:rPr>
      </w:pPr>
      <w:r w:rsidRPr="00660CCE">
        <w:rPr>
          <w:bCs/>
        </w:rPr>
        <w:t>Respond to the Peer Challenge feedback report and recommendations with an action plan (recommended option)</w:t>
      </w:r>
    </w:p>
    <w:p w14:paraId="4687CC07" w14:textId="6A2BD602" w:rsidR="00D316AE" w:rsidRDefault="00D316AE" w:rsidP="002F677E">
      <w:pPr>
        <w:rPr>
          <w:bCs/>
        </w:rPr>
      </w:pPr>
    </w:p>
    <w:p w14:paraId="2EBE096F" w14:textId="0C472020" w:rsidR="009911E6" w:rsidRDefault="009911E6" w:rsidP="002F677E">
      <w:pPr>
        <w:rPr>
          <w:bCs/>
        </w:rPr>
      </w:pPr>
    </w:p>
    <w:p w14:paraId="1FA814FD" w14:textId="434540E1" w:rsidR="009911E6" w:rsidRDefault="009911E6" w:rsidP="002F677E">
      <w:pPr>
        <w:rPr>
          <w:bCs/>
        </w:rPr>
      </w:pPr>
    </w:p>
    <w:p w14:paraId="52D6D53F" w14:textId="0E6112D3" w:rsidR="009911E6" w:rsidRDefault="009911E6" w:rsidP="002F677E">
      <w:pPr>
        <w:rPr>
          <w:bCs/>
        </w:rPr>
      </w:pPr>
    </w:p>
    <w:p w14:paraId="3D1BD16A" w14:textId="58FFE37C" w:rsidR="009911E6" w:rsidRDefault="009911E6" w:rsidP="002F677E">
      <w:pPr>
        <w:rPr>
          <w:bCs/>
        </w:rPr>
      </w:pPr>
    </w:p>
    <w:p w14:paraId="6BC6E715" w14:textId="77777777" w:rsidR="009911E6" w:rsidRPr="0030698F" w:rsidRDefault="009911E6" w:rsidP="002F677E">
      <w:pPr>
        <w:rPr>
          <w:bCs/>
        </w:rPr>
      </w:pPr>
    </w:p>
    <w:p w14:paraId="5D089B1E" w14:textId="7FF47194" w:rsidR="00333FAA" w:rsidRPr="00D316AE" w:rsidRDefault="00333FAA" w:rsidP="001472A8">
      <w:pPr>
        <w:pStyle w:val="Heading2"/>
        <w:spacing w:before="240"/>
        <w:rPr>
          <w:rFonts w:ascii="Arial" w:hAnsi="Arial"/>
          <w:sz w:val="28"/>
          <w:szCs w:val="28"/>
        </w:rPr>
      </w:pPr>
      <w:r w:rsidRPr="00D316AE">
        <w:rPr>
          <w:rFonts w:ascii="Arial" w:hAnsi="Arial"/>
          <w:sz w:val="28"/>
          <w:szCs w:val="28"/>
        </w:rPr>
        <w:lastRenderedPageBreak/>
        <w:t xml:space="preserve">Background </w:t>
      </w:r>
    </w:p>
    <w:p w14:paraId="2E33A591" w14:textId="77777777" w:rsidR="00333FAA" w:rsidRDefault="00333FAA" w:rsidP="00333FAA">
      <w:pPr>
        <w:rPr>
          <w:rFonts w:cs="Arial"/>
          <w:color w:val="0000FF"/>
          <w:sz w:val="28"/>
          <w:szCs w:val="28"/>
        </w:rPr>
      </w:pPr>
    </w:p>
    <w:p w14:paraId="68171D01" w14:textId="017BF9E6" w:rsidR="00907CD6" w:rsidRPr="00907CD6" w:rsidRDefault="00907CD6" w:rsidP="00027A0E">
      <w:pPr>
        <w:rPr>
          <w:rFonts w:cs="Arial"/>
          <w:szCs w:val="24"/>
          <w:u w:val="single"/>
        </w:rPr>
      </w:pPr>
      <w:r w:rsidRPr="00907CD6">
        <w:rPr>
          <w:rFonts w:cs="Arial"/>
          <w:szCs w:val="24"/>
          <w:u w:val="single"/>
        </w:rPr>
        <w:t>LGA Corporate Peer Challenge – February 2023</w:t>
      </w:r>
    </w:p>
    <w:p w14:paraId="60E73B5B" w14:textId="5BF03234" w:rsidR="00027A0E" w:rsidRDefault="00027A0E" w:rsidP="00027A0E">
      <w:pPr>
        <w:rPr>
          <w:rFonts w:cs="Arial"/>
          <w:szCs w:val="24"/>
        </w:rPr>
      </w:pPr>
      <w:r w:rsidRPr="00C1163D">
        <w:rPr>
          <w:rFonts w:cs="Arial"/>
          <w:szCs w:val="24"/>
        </w:rPr>
        <w:t xml:space="preserve">The LGA were invited to carry out a Peer Challenge of the London Borough of </w:t>
      </w:r>
      <w:r w:rsidR="00590632">
        <w:rPr>
          <w:rFonts w:cs="Arial"/>
          <w:szCs w:val="24"/>
        </w:rPr>
        <w:t>H</w:t>
      </w:r>
      <w:r w:rsidRPr="00C1163D">
        <w:rPr>
          <w:rFonts w:cs="Arial"/>
          <w:szCs w:val="24"/>
        </w:rPr>
        <w:t xml:space="preserve">arrow.  </w:t>
      </w:r>
      <w:r w:rsidR="007C3087">
        <w:rPr>
          <w:rFonts w:cs="Arial"/>
          <w:szCs w:val="24"/>
        </w:rPr>
        <w:t xml:space="preserve">The LGA open these Peer Challenges out to all local authorities </w:t>
      </w:r>
      <w:r w:rsidR="00A90068">
        <w:rPr>
          <w:rFonts w:cs="Arial"/>
          <w:szCs w:val="24"/>
        </w:rPr>
        <w:t xml:space="preserve">in </w:t>
      </w:r>
      <w:r w:rsidR="00401C17">
        <w:rPr>
          <w:rFonts w:cs="Arial"/>
          <w:szCs w:val="24"/>
        </w:rPr>
        <w:t>supporting</w:t>
      </w:r>
      <w:r w:rsidR="00A90068">
        <w:rPr>
          <w:rFonts w:cs="Arial"/>
          <w:szCs w:val="24"/>
        </w:rPr>
        <w:t xml:space="preserve"> their continuous improvement.  </w:t>
      </w:r>
      <w:r w:rsidRPr="00C1163D">
        <w:rPr>
          <w:rFonts w:cs="Arial"/>
          <w:szCs w:val="24"/>
        </w:rPr>
        <w:t xml:space="preserve">This challenge was undertaken in February </w:t>
      </w:r>
      <w:r w:rsidR="00A64E1D">
        <w:rPr>
          <w:rFonts w:cs="Arial"/>
          <w:szCs w:val="24"/>
        </w:rPr>
        <w:t xml:space="preserve">2023 </w:t>
      </w:r>
      <w:r w:rsidRPr="00C1163D">
        <w:rPr>
          <w:rFonts w:cs="Arial"/>
          <w:szCs w:val="24"/>
        </w:rPr>
        <w:t>and their final report was received in late April.</w:t>
      </w:r>
      <w:r w:rsidR="00591213">
        <w:rPr>
          <w:rFonts w:cs="Arial"/>
          <w:szCs w:val="24"/>
        </w:rPr>
        <w:t xml:space="preserve">  The feedback report is appended to this report and has been published on the council’s website.</w:t>
      </w:r>
    </w:p>
    <w:p w14:paraId="470AD913" w14:textId="77777777" w:rsidR="00A64E1D" w:rsidRDefault="00A64E1D" w:rsidP="00910381">
      <w:pPr>
        <w:rPr>
          <w:rFonts w:eastAsiaTheme="minorEastAsia" w:cs="Arial"/>
          <w:color w:val="000000"/>
          <w:kern w:val="24"/>
          <w:szCs w:val="24"/>
          <w:lang w:eastAsia="en-GB"/>
        </w:rPr>
      </w:pPr>
    </w:p>
    <w:p w14:paraId="3846021E" w14:textId="38B403F8" w:rsidR="00910381" w:rsidRDefault="00910381" w:rsidP="00910381">
      <w:pPr>
        <w:rPr>
          <w:rFonts w:eastAsiaTheme="minorEastAsia" w:cs="Arial"/>
          <w:color w:val="000000"/>
          <w:kern w:val="24"/>
          <w:szCs w:val="24"/>
          <w:lang w:eastAsia="en-GB"/>
        </w:rPr>
      </w:pPr>
      <w:r w:rsidRPr="00910381">
        <w:rPr>
          <w:rFonts w:eastAsiaTheme="minorEastAsia" w:cs="Arial"/>
          <w:color w:val="000000"/>
          <w:kern w:val="24"/>
          <w:szCs w:val="24"/>
          <w:lang w:eastAsia="en-GB"/>
        </w:rPr>
        <w:t>The peer team considered five themes which form the core components of all Corporate Peer Challenges - areas that are critical to councils’ performance and improvement:</w:t>
      </w:r>
    </w:p>
    <w:p w14:paraId="6D091B28" w14:textId="77777777" w:rsidR="009911E6" w:rsidRPr="00910381" w:rsidRDefault="009911E6" w:rsidP="00910381">
      <w:pPr>
        <w:rPr>
          <w:rFonts w:ascii="Times New Roman" w:hAnsi="Times New Roman"/>
          <w:szCs w:val="24"/>
          <w:lang w:eastAsia="en-GB"/>
        </w:rPr>
      </w:pPr>
    </w:p>
    <w:p w14:paraId="51F43264" w14:textId="0D73960B" w:rsidR="009911E6" w:rsidRPr="008B5C51" w:rsidRDefault="00910381" w:rsidP="009911E6">
      <w:pPr>
        <w:numPr>
          <w:ilvl w:val="0"/>
          <w:numId w:val="7"/>
        </w:numPr>
        <w:ind w:left="1267"/>
        <w:contextualSpacing/>
        <w:rPr>
          <w:rFonts w:ascii="Times New Roman" w:hAnsi="Times New Roman"/>
          <w:szCs w:val="24"/>
          <w:lang w:eastAsia="en-GB"/>
        </w:rPr>
      </w:pPr>
      <w:r w:rsidRPr="00910381">
        <w:rPr>
          <w:rFonts w:eastAsiaTheme="minorEastAsia" w:cs="Arial"/>
          <w:b/>
          <w:bCs/>
          <w:color w:val="000000"/>
          <w:kern w:val="24"/>
          <w:szCs w:val="24"/>
          <w:lang w:eastAsia="en-GB"/>
        </w:rPr>
        <w:t xml:space="preserve">Local priorities and outcomes </w:t>
      </w:r>
      <w:r w:rsidRPr="00910381">
        <w:rPr>
          <w:rFonts w:eastAsiaTheme="minorEastAsia" w:cs="Arial"/>
          <w:color w:val="000000"/>
          <w:kern w:val="24"/>
          <w:szCs w:val="24"/>
          <w:lang w:eastAsia="en-GB"/>
        </w:rPr>
        <w:t>- Are the council’s priorities clear and informed by the local context? Is the council delivering effectively on its priorities?</w:t>
      </w:r>
    </w:p>
    <w:p w14:paraId="67939889" w14:textId="77777777" w:rsidR="009911E6" w:rsidRPr="009911E6" w:rsidRDefault="009911E6" w:rsidP="008B5C51">
      <w:pPr>
        <w:ind w:left="1267"/>
        <w:contextualSpacing/>
        <w:rPr>
          <w:rFonts w:ascii="Times New Roman" w:hAnsi="Times New Roman"/>
          <w:szCs w:val="24"/>
          <w:lang w:eastAsia="en-GB"/>
        </w:rPr>
      </w:pPr>
    </w:p>
    <w:p w14:paraId="5EBB7C8E" w14:textId="240B105F" w:rsidR="00910381" w:rsidRPr="008B5C51" w:rsidRDefault="00910381" w:rsidP="00C21C8D">
      <w:pPr>
        <w:numPr>
          <w:ilvl w:val="0"/>
          <w:numId w:val="7"/>
        </w:numPr>
        <w:ind w:left="1267"/>
        <w:contextualSpacing/>
        <w:rPr>
          <w:rFonts w:ascii="Times New Roman" w:hAnsi="Times New Roman"/>
          <w:szCs w:val="24"/>
          <w:lang w:eastAsia="en-GB"/>
        </w:rPr>
      </w:pPr>
      <w:r w:rsidRPr="00910381">
        <w:rPr>
          <w:rFonts w:eastAsiaTheme="minorEastAsia" w:cs="Arial"/>
          <w:b/>
          <w:bCs/>
          <w:color w:val="000000"/>
          <w:kern w:val="24"/>
          <w:szCs w:val="24"/>
          <w:lang w:eastAsia="en-GB"/>
        </w:rPr>
        <w:t xml:space="preserve">Organisational and place leadership </w:t>
      </w:r>
      <w:r w:rsidRPr="00910381">
        <w:rPr>
          <w:rFonts w:eastAsiaTheme="minorEastAsia" w:cs="Arial"/>
          <w:color w:val="000000"/>
          <w:kern w:val="24"/>
          <w:szCs w:val="24"/>
          <w:lang w:eastAsia="en-GB"/>
        </w:rPr>
        <w:t>- Does the council provide effective local leadership? Are there good relationships with partner organisations and local communities? </w:t>
      </w:r>
    </w:p>
    <w:p w14:paraId="577FD916" w14:textId="77777777" w:rsidR="009911E6" w:rsidRPr="00910381" w:rsidRDefault="009911E6" w:rsidP="008B5C51">
      <w:pPr>
        <w:ind w:left="1267"/>
        <w:contextualSpacing/>
        <w:rPr>
          <w:rFonts w:ascii="Times New Roman" w:hAnsi="Times New Roman"/>
          <w:szCs w:val="24"/>
          <w:lang w:eastAsia="en-GB"/>
        </w:rPr>
      </w:pPr>
    </w:p>
    <w:p w14:paraId="59A64C4B" w14:textId="73BC2606" w:rsidR="00910381" w:rsidRPr="008B5C51" w:rsidRDefault="00910381" w:rsidP="00C21C8D">
      <w:pPr>
        <w:numPr>
          <w:ilvl w:val="0"/>
          <w:numId w:val="7"/>
        </w:numPr>
        <w:ind w:left="1267"/>
        <w:contextualSpacing/>
        <w:rPr>
          <w:rFonts w:ascii="Times New Roman" w:hAnsi="Times New Roman"/>
          <w:szCs w:val="24"/>
          <w:lang w:eastAsia="en-GB"/>
        </w:rPr>
      </w:pPr>
      <w:r w:rsidRPr="00910381">
        <w:rPr>
          <w:rFonts w:eastAsiaTheme="minorEastAsia" w:cs="Arial"/>
          <w:b/>
          <w:bCs/>
          <w:color w:val="000000"/>
          <w:kern w:val="24"/>
          <w:szCs w:val="24"/>
          <w:lang w:eastAsia="en-GB"/>
        </w:rPr>
        <w:t xml:space="preserve">Governance and culture </w:t>
      </w:r>
      <w:r w:rsidRPr="00910381">
        <w:rPr>
          <w:rFonts w:eastAsiaTheme="minorEastAsia" w:cs="Arial"/>
          <w:color w:val="000000"/>
          <w:kern w:val="24"/>
          <w:szCs w:val="24"/>
          <w:lang w:eastAsia="en-GB"/>
        </w:rPr>
        <w:t>- Are there clear and robust governance arrangements? Is there a culture of challenge and scrutiny? </w:t>
      </w:r>
    </w:p>
    <w:p w14:paraId="140B9A03" w14:textId="77777777" w:rsidR="009911E6" w:rsidRPr="00910381" w:rsidRDefault="009911E6" w:rsidP="008B5C51">
      <w:pPr>
        <w:ind w:left="1267"/>
        <w:contextualSpacing/>
        <w:rPr>
          <w:rFonts w:ascii="Times New Roman" w:hAnsi="Times New Roman"/>
          <w:szCs w:val="24"/>
          <w:lang w:eastAsia="en-GB"/>
        </w:rPr>
      </w:pPr>
    </w:p>
    <w:p w14:paraId="5BC9CAFC" w14:textId="1FDF02B1" w:rsidR="00910381" w:rsidRPr="008B5C51" w:rsidRDefault="00910381" w:rsidP="00C21C8D">
      <w:pPr>
        <w:numPr>
          <w:ilvl w:val="0"/>
          <w:numId w:val="7"/>
        </w:numPr>
        <w:ind w:left="1267"/>
        <w:contextualSpacing/>
        <w:rPr>
          <w:rFonts w:ascii="Times New Roman" w:hAnsi="Times New Roman"/>
          <w:szCs w:val="24"/>
          <w:lang w:eastAsia="en-GB"/>
        </w:rPr>
      </w:pPr>
      <w:r w:rsidRPr="00910381">
        <w:rPr>
          <w:rFonts w:eastAsiaTheme="minorEastAsia" w:cs="Arial"/>
          <w:b/>
          <w:bCs/>
          <w:color w:val="000000"/>
          <w:kern w:val="24"/>
          <w:szCs w:val="24"/>
          <w:lang w:eastAsia="en-GB"/>
        </w:rPr>
        <w:t xml:space="preserve">Financial planning and management </w:t>
      </w:r>
      <w:r w:rsidRPr="00910381">
        <w:rPr>
          <w:rFonts w:eastAsiaTheme="minorEastAsia" w:cs="Arial"/>
          <w:color w:val="000000"/>
          <w:kern w:val="24"/>
          <w:szCs w:val="24"/>
          <w:lang w:eastAsia="en-GB"/>
        </w:rPr>
        <w:t>- Does the council have a grip on its current financial position? Does the council have a strategy and a plan to address its financial challenges? </w:t>
      </w:r>
    </w:p>
    <w:p w14:paraId="4977047C" w14:textId="77777777" w:rsidR="009911E6" w:rsidRPr="00910381" w:rsidRDefault="009911E6" w:rsidP="008B5C51">
      <w:pPr>
        <w:contextualSpacing/>
        <w:rPr>
          <w:rFonts w:ascii="Times New Roman" w:hAnsi="Times New Roman"/>
          <w:szCs w:val="24"/>
          <w:lang w:eastAsia="en-GB"/>
        </w:rPr>
      </w:pPr>
    </w:p>
    <w:p w14:paraId="677D1B68" w14:textId="77777777" w:rsidR="00910381" w:rsidRPr="00910381" w:rsidRDefault="00910381" w:rsidP="00C21C8D">
      <w:pPr>
        <w:numPr>
          <w:ilvl w:val="0"/>
          <w:numId w:val="7"/>
        </w:numPr>
        <w:ind w:left="1267"/>
        <w:contextualSpacing/>
        <w:rPr>
          <w:rFonts w:ascii="Times New Roman" w:hAnsi="Times New Roman"/>
          <w:szCs w:val="24"/>
          <w:lang w:eastAsia="en-GB"/>
        </w:rPr>
      </w:pPr>
      <w:r w:rsidRPr="00910381">
        <w:rPr>
          <w:rFonts w:eastAsiaTheme="minorEastAsia" w:cs="Arial"/>
          <w:b/>
          <w:bCs/>
          <w:color w:val="000000"/>
          <w:kern w:val="24"/>
          <w:szCs w:val="24"/>
          <w:lang w:eastAsia="en-GB"/>
        </w:rPr>
        <w:t xml:space="preserve">Capacity for improvement </w:t>
      </w:r>
      <w:r w:rsidRPr="00910381">
        <w:rPr>
          <w:rFonts w:eastAsiaTheme="minorEastAsia" w:cs="Arial"/>
          <w:color w:val="000000"/>
          <w:kern w:val="24"/>
          <w:szCs w:val="24"/>
          <w:lang w:eastAsia="en-GB"/>
        </w:rPr>
        <w:t>- Is the organisation able to support delivery of local priorities? Does the council have the capacity to improve? </w:t>
      </w:r>
    </w:p>
    <w:p w14:paraId="1DCD2E54" w14:textId="77777777" w:rsidR="009911E6" w:rsidRDefault="009911E6" w:rsidP="00910381">
      <w:pPr>
        <w:rPr>
          <w:rFonts w:eastAsiaTheme="minorEastAsia" w:cs="Arial"/>
          <w:color w:val="000000"/>
          <w:kern w:val="24"/>
          <w:szCs w:val="24"/>
          <w:lang w:eastAsia="en-GB"/>
        </w:rPr>
      </w:pPr>
    </w:p>
    <w:p w14:paraId="45915A45" w14:textId="4342652D" w:rsidR="00910381" w:rsidRDefault="00910381" w:rsidP="00910381">
      <w:pPr>
        <w:rPr>
          <w:rFonts w:eastAsiaTheme="minorEastAsia" w:cs="Arial"/>
          <w:color w:val="000000"/>
          <w:kern w:val="24"/>
          <w:szCs w:val="24"/>
          <w:lang w:eastAsia="en-GB"/>
        </w:rPr>
      </w:pPr>
      <w:r w:rsidRPr="00910381">
        <w:rPr>
          <w:rFonts w:eastAsiaTheme="minorEastAsia" w:cs="Arial"/>
          <w:color w:val="000000"/>
          <w:kern w:val="24"/>
          <w:szCs w:val="24"/>
          <w:lang w:eastAsia="en-GB"/>
        </w:rPr>
        <w:t>In addition, the council asked the peer team to provide feedback on a theme focused on the customer experience:</w:t>
      </w:r>
    </w:p>
    <w:p w14:paraId="653037E0" w14:textId="77777777" w:rsidR="009911E6" w:rsidRPr="00910381" w:rsidRDefault="009911E6" w:rsidP="00910381">
      <w:pPr>
        <w:rPr>
          <w:rFonts w:ascii="Times New Roman" w:hAnsi="Times New Roman"/>
          <w:szCs w:val="24"/>
          <w:lang w:eastAsia="en-GB"/>
        </w:rPr>
      </w:pPr>
    </w:p>
    <w:p w14:paraId="7440DBB6" w14:textId="2180C226" w:rsidR="00910381" w:rsidRPr="00910381" w:rsidRDefault="00910381" w:rsidP="00C9155F">
      <w:pPr>
        <w:ind w:left="720"/>
        <w:rPr>
          <w:rFonts w:ascii="Times New Roman" w:hAnsi="Times New Roman"/>
          <w:szCs w:val="24"/>
          <w:lang w:eastAsia="en-GB"/>
        </w:rPr>
      </w:pPr>
      <w:r w:rsidRPr="00910381">
        <w:rPr>
          <w:rFonts w:eastAsiaTheme="minorEastAsia" w:cs="Arial"/>
          <w:color w:val="000000"/>
          <w:kern w:val="24"/>
          <w:szCs w:val="24"/>
          <w:lang w:eastAsia="en-GB"/>
        </w:rPr>
        <w:t>6.   </w:t>
      </w:r>
      <w:r w:rsidRPr="00910381">
        <w:rPr>
          <w:rFonts w:eastAsiaTheme="minorEastAsia" w:cs="Arial"/>
          <w:b/>
          <w:bCs/>
          <w:color w:val="000000"/>
          <w:kern w:val="24"/>
          <w:szCs w:val="24"/>
          <w:lang w:eastAsia="en-GB"/>
        </w:rPr>
        <w:t xml:space="preserve">Customer experience </w:t>
      </w:r>
      <w:r w:rsidRPr="00910381">
        <w:rPr>
          <w:rFonts w:eastAsiaTheme="minorEastAsia" w:cs="Arial"/>
          <w:color w:val="000000"/>
          <w:kern w:val="24"/>
          <w:szCs w:val="24"/>
          <w:lang w:eastAsia="en-GB"/>
        </w:rPr>
        <w:t>- Does the council demonstrate leadership and a clear vision for the customer experience? </w:t>
      </w:r>
    </w:p>
    <w:p w14:paraId="495816CD" w14:textId="77777777" w:rsidR="009B5598" w:rsidRPr="00863A04" w:rsidRDefault="009B5598" w:rsidP="00333FAA">
      <w:pPr>
        <w:pStyle w:val="Heading2"/>
        <w:rPr>
          <w:rFonts w:ascii="Arial" w:hAnsi="Arial"/>
          <w:color w:val="0000FF"/>
          <w:sz w:val="24"/>
          <w:szCs w:val="24"/>
        </w:rPr>
      </w:pPr>
    </w:p>
    <w:p w14:paraId="4E009DA7" w14:textId="6A87DEF4" w:rsidR="00BA5707" w:rsidRDefault="00BA5707" w:rsidP="00BA5707">
      <w:pPr>
        <w:pStyle w:val="Default"/>
      </w:pPr>
      <w:r w:rsidRPr="00863A04">
        <w:t xml:space="preserve">The peer team, made up of experienced </w:t>
      </w:r>
      <w:r w:rsidR="00BB5764" w:rsidRPr="00863A04">
        <w:t>member and officer peers,</w:t>
      </w:r>
      <w:r w:rsidRPr="00863A04">
        <w:t xml:space="preserve"> prepared by reviewing a range of documents and information to ensure they were familiar with the council and the challenges it is facing. The team then spent four days (7-10 February</w:t>
      </w:r>
      <w:r w:rsidR="00510F8F">
        <w:t xml:space="preserve"> 2023</w:t>
      </w:r>
      <w:r w:rsidRPr="00863A04">
        <w:t xml:space="preserve">) onsite at </w:t>
      </w:r>
      <w:r w:rsidR="00510F8F">
        <w:t>the council</w:t>
      </w:r>
      <w:r w:rsidRPr="00863A04">
        <w:t xml:space="preserve">, during which they: </w:t>
      </w:r>
    </w:p>
    <w:p w14:paraId="79812FF2" w14:textId="77777777" w:rsidR="009911E6" w:rsidRPr="00863A04" w:rsidRDefault="009911E6" w:rsidP="00BA5707">
      <w:pPr>
        <w:pStyle w:val="Default"/>
      </w:pPr>
    </w:p>
    <w:p w14:paraId="58DEB3C3" w14:textId="69FBD8D3" w:rsidR="00863A04" w:rsidRPr="00863A04" w:rsidRDefault="00BA5707" w:rsidP="00863A04">
      <w:pPr>
        <w:pStyle w:val="Default"/>
        <w:numPr>
          <w:ilvl w:val="0"/>
          <w:numId w:val="16"/>
        </w:numPr>
        <w:spacing w:after="146"/>
      </w:pPr>
      <w:r w:rsidRPr="00863A04">
        <w:t xml:space="preserve">Gathered information and views from more than 60 meetings, in addition to further research and reading. </w:t>
      </w:r>
    </w:p>
    <w:p w14:paraId="6E2D7EE3" w14:textId="268AECC0" w:rsidR="00BA5707" w:rsidRPr="00863A04" w:rsidRDefault="00BA5707" w:rsidP="00BB5764">
      <w:pPr>
        <w:pStyle w:val="Default"/>
        <w:numPr>
          <w:ilvl w:val="0"/>
          <w:numId w:val="16"/>
        </w:numPr>
        <w:spacing w:after="146"/>
      </w:pPr>
      <w:r w:rsidRPr="00863A04">
        <w:t xml:space="preserve">Spoke to more than 140 people including a range of council staff together with members and external stakeholders. </w:t>
      </w:r>
    </w:p>
    <w:p w14:paraId="39C860CA" w14:textId="77777777" w:rsidR="009911E6" w:rsidRPr="00863A04" w:rsidRDefault="009911E6" w:rsidP="00BA5707">
      <w:pPr>
        <w:rPr>
          <w:szCs w:val="24"/>
        </w:rPr>
      </w:pPr>
    </w:p>
    <w:p w14:paraId="1847E50A" w14:textId="58E540DB" w:rsidR="001F307A" w:rsidRPr="00907CD6" w:rsidRDefault="00907CD6" w:rsidP="001F307A">
      <w:pPr>
        <w:rPr>
          <w:u w:val="single"/>
        </w:rPr>
      </w:pPr>
      <w:r w:rsidRPr="00907CD6">
        <w:rPr>
          <w:u w:val="single"/>
        </w:rPr>
        <w:lastRenderedPageBreak/>
        <w:t>Feedback report and recommendations – April 2023</w:t>
      </w:r>
    </w:p>
    <w:p w14:paraId="7CED30B3" w14:textId="1200D195" w:rsidR="00D04EC4" w:rsidRDefault="006204EC" w:rsidP="006204EC">
      <w:r>
        <w:t>In their f</w:t>
      </w:r>
      <w:r w:rsidR="001F307A">
        <w:t>eedback report</w:t>
      </w:r>
      <w:r>
        <w:t xml:space="preserve">, the Peer Challenge team made </w:t>
      </w:r>
      <w:proofErr w:type="gramStart"/>
      <w:r>
        <w:t>a</w:t>
      </w:r>
      <w:r w:rsidR="00017A0F" w:rsidRPr="00017A0F">
        <w:rPr>
          <w:spacing w:val="-3"/>
        </w:rPr>
        <w:t xml:space="preserve"> </w:t>
      </w:r>
      <w:r w:rsidR="00017A0F" w:rsidRPr="00017A0F">
        <w:t>number</w:t>
      </w:r>
      <w:r w:rsidR="00017A0F" w:rsidRPr="00017A0F">
        <w:rPr>
          <w:spacing w:val="-4"/>
        </w:rPr>
        <w:t xml:space="preserve"> </w:t>
      </w:r>
      <w:r w:rsidR="00017A0F" w:rsidRPr="00017A0F">
        <w:t>of</w:t>
      </w:r>
      <w:proofErr w:type="gramEnd"/>
      <w:r w:rsidR="00017A0F" w:rsidRPr="00017A0F">
        <w:rPr>
          <w:spacing w:val="-4"/>
        </w:rPr>
        <w:t xml:space="preserve"> </w:t>
      </w:r>
      <w:r w:rsidR="00017A0F" w:rsidRPr="00017A0F">
        <w:t>observations</w:t>
      </w:r>
      <w:r w:rsidR="00017A0F" w:rsidRPr="00017A0F">
        <w:rPr>
          <w:spacing w:val="-4"/>
        </w:rPr>
        <w:t xml:space="preserve"> </w:t>
      </w:r>
      <w:r w:rsidR="00017A0F" w:rsidRPr="00017A0F">
        <w:t>and</w:t>
      </w:r>
      <w:r w:rsidR="00017A0F" w:rsidRPr="00017A0F">
        <w:rPr>
          <w:spacing w:val="-4"/>
        </w:rPr>
        <w:t xml:space="preserve"> </w:t>
      </w:r>
      <w:r w:rsidR="00017A0F" w:rsidRPr="00017A0F">
        <w:t>suggestions</w:t>
      </w:r>
      <w:r w:rsidR="00D04EC4">
        <w:t>.</w:t>
      </w:r>
      <w:r w:rsidR="00017A0F" w:rsidRPr="00017A0F">
        <w:t xml:space="preserve">  The LGA </w:t>
      </w:r>
      <w:r w:rsidR="000367DA">
        <w:t>ask</w:t>
      </w:r>
      <w:r w:rsidR="00017A0F" w:rsidRPr="00017A0F">
        <w:t xml:space="preserve"> that the recommendations are taken on board by the council and that an action plan </w:t>
      </w:r>
      <w:r w:rsidR="00AB7FE1">
        <w:t>be developed</w:t>
      </w:r>
      <w:r w:rsidR="00017A0F" w:rsidRPr="00017A0F">
        <w:t xml:space="preserve"> to articulate and subsequently track the council’s response to these recommendations.  </w:t>
      </w:r>
    </w:p>
    <w:p w14:paraId="64FA1B36" w14:textId="77777777" w:rsidR="00D04EC4" w:rsidRDefault="00D04EC4" w:rsidP="006204EC"/>
    <w:p w14:paraId="3DCE56BE" w14:textId="791D80A2" w:rsidR="00017A0F" w:rsidRDefault="00D46C01" w:rsidP="00017A0F">
      <w:pPr>
        <w:pStyle w:val="BodyText"/>
        <w:spacing w:line="312" w:lineRule="auto"/>
        <w:ind w:right="184"/>
        <w:rPr>
          <w:i w:val="0"/>
          <w:iCs w:val="0"/>
        </w:rPr>
      </w:pPr>
      <w:r>
        <w:rPr>
          <w:i w:val="0"/>
          <w:iCs w:val="0"/>
        </w:rPr>
        <w:t>The 13 recommendations are</w:t>
      </w:r>
      <w:r w:rsidR="003E691D">
        <w:rPr>
          <w:i w:val="0"/>
          <w:iCs w:val="0"/>
        </w:rPr>
        <w:t>:</w:t>
      </w:r>
    </w:p>
    <w:p w14:paraId="66B23F7C" w14:textId="334CB51D" w:rsidR="003E691D" w:rsidRPr="009911E6" w:rsidRDefault="003E691D" w:rsidP="00A90068">
      <w:pPr>
        <w:pStyle w:val="NoSpacing"/>
        <w:numPr>
          <w:ilvl w:val="0"/>
          <w:numId w:val="14"/>
        </w:numPr>
        <w:rPr>
          <w:rFonts w:cs="Arial"/>
        </w:rPr>
      </w:pPr>
      <w:r w:rsidRPr="003E691D">
        <w:rPr>
          <w:rFonts w:cstheme="minorHAnsi"/>
          <w:b/>
          <w:bCs/>
        </w:rPr>
        <w:t>Corporate Plan:</w:t>
      </w:r>
      <w:r w:rsidRPr="003E691D">
        <w:rPr>
          <w:rFonts w:cstheme="minorHAnsi"/>
          <w:i/>
          <w:iCs/>
        </w:rPr>
        <w:t xml:space="preserve"> </w:t>
      </w:r>
      <w:r w:rsidRPr="003E691D">
        <w:t>Whilst the flagship actions are helpful in providing focus, the council should ensure that they do not distract from the business as usual. The council should take steps to embed the Corporate Plan across the council and establish alignment with other key policies and strategies.</w:t>
      </w:r>
    </w:p>
    <w:p w14:paraId="20CCE60A" w14:textId="77777777" w:rsidR="009911E6" w:rsidRPr="003E691D" w:rsidRDefault="009911E6" w:rsidP="008B5C51">
      <w:pPr>
        <w:pStyle w:val="NoSpacing"/>
        <w:ind w:left="720"/>
        <w:rPr>
          <w:rFonts w:cs="Arial"/>
        </w:rPr>
      </w:pPr>
    </w:p>
    <w:p w14:paraId="5487811F" w14:textId="1279C312" w:rsidR="003E691D" w:rsidRDefault="003E691D" w:rsidP="00A90068">
      <w:pPr>
        <w:pStyle w:val="ListParagraph"/>
        <w:numPr>
          <w:ilvl w:val="0"/>
          <w:numId w:val="14"/>
        </w:numPr>
        <w:rPr>
          <w:rFonts w:cstheme="minorHAnsi"/>
        </w:rPr>
      </w:pPr>
      <w:r w:rsidRPr="00A90068">
        <w:rPr>
          <w:rFonts w:cstheme="minorHAnsi"/>
          <w:b/>
          <w:szCs w:val="24"/>
        </w:rPr>
        <w:t xml:space="preserve">Improvement, transformation and capacity: </w:t>
      </w:r>
      <w:r w:rsidRPr="00A90068">
        <w:rPr>
          <w:rFonts w:cstheme="minorHAnsi"/>
        </w:rPr>
        <w:t>There is a need for a defined strategic improvement programme with sequenced actions, supported by further capacity for transformation and change. A properly established</w:t>
      </w:r>
      <w:r w:rsidRPr="00A90068">
        <w:rPr>
          <w:rFonts w:cstheme="minorHAnsi"/>
          <w:spacing w:val="-6"/>
        </w:rPr>
        <w:t xml:space="preserve"> </w:t>
      </w:r>
      <w:r w:rsidRPr="00A90068">
        <w:rPr>
          <w:rFonts w:cstheme="minorHAnsi"/>
        </w:rPr>
        <w:t>and</w:t>
      </w:r>
      <w:r w:rsidRPr="00A90068">
        <w:rPr>
          <w:rFonts w:cstheme="minorHAnsi"/>
          <w:spacing w:val="-6"/>
        </w:rPr>
        <w:t xml:space="preserve"> </w:t>
      </w:r>
      <w:r w:rsidRPr="00A90068">
        <w:rPr>
          <w:rFonts w:cstheme="minorHAnsi"/>
        </w:rPr>
        <w:t>resourced</w:t>
      </w:r>
      <w:r w:rsidRPr="00A90068">
        <w:rPr>
          <w:rFonts w:cstheme="minorHAnsi"/>
          <w:spacing w:val="-1"/>
        </w:rPr>
        <w:t xml:space="preserve"> </w:t>
      </w:r>
      <w:r w:rsidRPr="00A90068">
        <w:rPr>
          <w:rFonts w:cstheme="minorHAnsi"/>
        </w:rPr>
        <w:t>Project</w:t>
      </w:r>
      <w:r w:rsidRPr="00A90068">
        <w:rPr>
          <w:rFonts w:cstheme="minorHAnsi"/>
          <w:spacing w:val="-3"/>
        </w:rPr>
        <w:t xml:space="preserve"> </w:t>
      </w:r>
      <w:r w:rsidRPr="00A90068">
        <w:rPr>
          <w:rFonts w:cstheme="minorHAnsi"/>
        </w:rPr>
        <w:t>Management</w:t>
      </w:r>
      <w:r w:rsidRPr="00A90068">
        <w:rPr>
          <w:rFonts w:cstheme="minorHAnsi"/>
          <w:spacing w:val="-2"/>
        </w:rPr>
        <w:t xml:space="preserve"> </w:t>
      </w:r>
      <w:r w:rsidRPr="00A90068">
        <w:rPr>
          <w:rFonts w:cstheme="minorHAnsi"/>
        </w:rPr>
        <w:t>Office</w:t>
      </w:r>
      <w:r w:rsidRPr="00A90068">
        <w:rPr>
          <w:rFonts w:cstheme="minorHAnsi"/>
          <w:spacing w:val="-4"/>
        </w:rPr>
        <w:t xml:space="preserve"> </w:t>
      </w:r>
      <w:r w:rsidRPr="00A90068">
        <w:rPr>
          <w:rFonts w:cstheme="minorHAnsi"/>
        </w:rPr>
        <w:t>(PMO)</w:t>
      </w:r>
      <w:r w:rsidRPr="00A90068">
        <w:rPr>
          <w:rFonts w:cstheme="minorHAnsi"/>
          <w:spacing w:val="-4"/>
        </w:rPr>
        <w:t xml:space="preserve"> </w:t>
      </w:r>
      <w:r w:rsidRPr="00A90068">
        <w:rPr>
          <w:rFonts w:cstheme="minorHAnsi"/>
        </w:rPr>
        <w:t>alone</w:t>
      </w:r>
      <w:r w:rsidRPr="00A90068">
        <w:rPr>
          <w:rFonts w:cstheme="minorHAnsi"/>
          <w:spacing w:val="-6"/>
        </w:rPr>
        <w:t xml:space="preserve"> </w:t>
      </w:r>
      <w:r w:rsidRPr="00A90068">
        <w:rPr>
          <w:rFonts w:cstheme="minorHAnsi"/>
        </w:rPr>
        <w:t>will</w:t>
      </w:r>
      <w:r w:rsidRPr="00A90068">
        <w:rPr>
          <w:rFonts w:cstheme="minorHAnsi"/>
          <w:spacing w:val="-5"/>
        </w:rPr>
        <w:t xml:space="preserve"> </w:t>
      </w:r>
      <w:r w:rsidRPr="00A90068">
        <w:rPr>
          <w:rFonts w:cstheme="minorHAnsi"/>
        </w:rPr>
        <w:t>not</w:t>
      </w:r>
      <w:r w:rsidRPr="00A90068">
        <w:rPr>
          <w:rFonts w:cstheme="minorHAnsi"/>
          <w:spacing w:val="-4"/>
        </w:rPr>
        <w:t xml:space="preserve"> </w:t>
      </w:r>
      <w:r w:rsidRPr="00A90068">
        <w:rPr>
          <w:rFonts w:cstheme="minorHAnsi"/>
        </w:rPr>
        <w:t>solve this</w:t>
      </w:r>
      <w:r w:rsidRPr="00A90068">
        <w:rPr>
          <w:rFonts w:cstheme="minorHAnsi"/>
          <w:spacing w:val="-2"/>
        </w:rPr>
        <w:t xml:space="preserve"> </w:t>
      </w:r>
      <w:r w:rsidRPr="00A90068">
        <w:rPr>
          <w:rFonts w:cstheme="minorHAnsi"/>
        </w:rPr>
        <w:t>(but</w:t>
      </w:r>
      <w:r w:rsidRPr="00A90068">
        <w:rPr>
          <w:rFonts w:cstheme="minorHAnsi"/>
          <w:spacing w:val="-2"/>
        </w:rPr>
        <w:t xml:space="preserve"> </w:t>
      </w:r>
      <w:r w:rsidRPr="00A90068">
        <w:rPr>
          <w:rFonts w:cstheme="minorHAnsi"/>
        </w:rPr>
        <w:t>would</w:t>
      </w:r>
      <w:r w:rsidRPr="00A90068">
        <w:rPr>
          <w:rFonts w:cstheme="minorHAnsi"/>
          <w:spacing w:val="-4"/>
        </w:rPr>
        <w:t xml:space="preserve"> </w:t>
      </w:r>
      <w:r w:rsidRPr="00A90068">
        <w:rPr>
          <w:rFonts w:cstheme="minorHAnsi"/>
        </w:rPr>
        <w:t>be</w:t>
      </w:r>
      <w:r w:rsidRPr="00A90068">
        <w:rPr>
          <w:rFonts w:cstheme="minorHAnsi"/>
          <w:spacing w:val="-4"/>
        </w:rPr>
        <w:t xml:space="preserve"> </w:t>
      </w:r>
      <w:r w:rsidRPr="00A90068">
        <w:rPr>
          <w:rFonts w:cstheme="minorHAnsi"/>
        </w:rPr>
        <w:t>a</w:t>
      </w:r>
      <w:r w:rsidRPr="00A90068">
        <w:rPr>
          <w:rFonts w:cstheme="minorHAnsi"/>
          <w:spacing w:val="-2"/>
        </w:rPr>
        <w:t xml:space="preserve"> </w:t>
      </w:r>
      <w:r w:rsidRPr="00A90068">
        <w:rPr>
          <w:rFonts w:cstheme="minorHAnsi"/>
        </w:rPr>
        <w:t>helpful</w:t>
      </w:r>
      <w:r w:rsidRPr="00A90068">
        <w:rPr>
          <w:rFonts w:cstheme="minorHAnsi"/>
          <w:spacing w:val="-3"/>
        </w:rPr>
        <w:t xml:space="preserve"> </w:t>
      </w:r>
      <w:r w:rsidRPr="00A90068">
        <w:rPr>
          <w:rFonts w:cstheme="minorHAnsi"/>
        </w:rPr>
        <w:t>start);</w:t>
      </w:r>
      <w:r w:rsidRPr="00A90068">
        <w:rPr>
          <w:rFonts w:cstheme="minorHAnsi"/>
          <w:spacing w:val="-1"/>
        </w:rPr>
        <w:t xml:space="preserve"> </w:t>
      </w:r>
      <w:r w:rsidRPr="00A90068">
        <w:rPr>
          <w:rFonts w:cstheme="minorHAnsi"/>
        </w:rPr>
        <w:t>capacity</w:t>
      </w:r>
      <w:r w:rsidRPr="00A90068">
        <w:rPr>
          <w:rFonts w:cstheme="minorHAnsi"/>
          <w:spacing w:val="-2"/>
        </w:rPr>
        <w:t xml:space="preserve"> </w:t>
      </w:r>
      <w:r w:rsidRPr="00A90068">
        <w:rPr>
          <w:rFonts w:cstheme="minorHAnsi"/>
        </w:rPr>
        <w:t>is</w:t>
      </w:r>
      <w:r w:rsidRPr="00A90068">
        <w:rPr>
          <w:rFonts w:cstheme="minorHAnsi"/>
          <w:spacing w:val="-3"/>
        </w:rPr>
        <w:t xml:space="preserve"> </w:t>
      </w:r>
      <w:r w:rsidRPr="00A90068">
        <w:rPr>
          <w:rFonts w:cstheme="minorHAnsi"/>
        </w:rPr>
        <w:t>required</w:t>
      </w:r>
      <w:r w:rsidRPr="00A90068">
        <w:rPr>
          <w:rFonts w:cstheme="minorHAnsi"/>
          <w:spacing w:val="-4"/>
        </w:rPr>
        <w:t xml:space="preserve"> </w:t>
      </w:r>
      <w:r w:rsidRPr="00A90068">
        <w:rPr>
          <w:rFonts w:cstheme="minorHAnsi"/>
        </w:rPr>
        <w:t>across</w:t>
      </w:r>
      <w:r w:rsidRPr="00A90068">
        <w:rPr>
          <w:rFonts w:cstheme="minorHAnsi"/>
          <w:spacing w:val="-2"/>
        </w:rPr>
        <w:t xml:space="preserve"> </w:t>
      </w:r>
      <w:r w:rsidRPr="00A90068">
        <w:rPr>
          <w:rFonts w:cstheme="minorHAnsi"/>
        </w:rPr>
        <w:t>the</w:t>
      </w:r>
      <w:r w:rsidRPr="00A90068">
        <w:rPr>
          <w:rFonts w:cstheme="minorHAnsi"/>
          <w:spacing w:val="-4"/>
        </w:rPr>
        <w:t xml:space="preserve"> </w:t>
      </w:r>
      <w:r w:rsidRPr="00A90068">
        <w:rPr>
          <w:rFonts w:cstheme="minorHAnsi"/>
        </w:rPr>
        <w:t>organisation.</w:t>
      </w:r>
      <w:r w:rsidRPr="00A90068">
        <w:rPr>
          <w:rFonts w:cstheme="minorHAnsi"/>
          <w:spacing w:val="-2"/>
        </w:rPr>
        <w:t xml:space="preserve"> </w:t>
      </w:r>
      <w:r w:rsidRPr="00A90068">
        <w:rPr>
          <w:rFonts w:cstheme="minorHAnsi"/>
        </w:rPr>
        <w:t>There is</w:t>
      </w:r>
      <w:r w:rsidRPr="00A90068">
        <w:rPr>
          <w:rFonts w:cstheme="minorHAnsi"/>
          <w:spacing w:val="-4"/>
        </w:rPr>
        <w:t xml:space="preserve"> </w:t>
      </w:r>
      <w:r w:rsidRPr="00A90068">
        <w:rPr>
          <w:rFonts w:cstheme="minorHAnsi"/>
        </w:rPr>
        <w:t>a</w:t>
      </w:r>
      <w:r w:rsidRPr="00A90068">
        <w:rPr>
          <w:rFonts w:cstheme="minorHAnsi"/>
          <w:spacing w:val="-3"/>
        </w:rPr>
        <w:t xml:space="preserve"> </w:t>
      </w:r>
      <w:r w:rsidRPr="00A90068">
        <w:rPr>
          <w:rFonts w:cstheme="minorHAnsi"/>
        </w:rPr>
        <w:t>need</w:t>
      </w:r>
      <w:r w:rsidRPr="00A90068">
        <w:rPr>
          <w:rFonts w:cstheme="minorHAnsi"/>
          <w:spacing w:val="-5"/>
        </w:rPr>
        <w:t xml:space="preserve"> </w:t>
      </w:r>
      <w:r w:rsidRPr="00A90068">
        <w:rPr>
          <w:rFonts w:cstheme="minorHAnsi"/>
        </w:rPr>
        <w:t>to</w:t>
      </w:r>
      <w:r w:rsidRPr="00A90068">
        <w:rPr>
          <w:rFonts w:cstheme="minorHAnsi"/>
          <w:spacing w:val="-3"/>
        </w:rPr>
        <w:t xml:space="preserve"> </w:t>
      </w:r>
      <w:r w:rsidRPr="00A90068">
        <w:rPr>
          <w:rFonts w:cstheme="minorHAnsi"/>
        </w:rPr>
        <w:t>urgently</w:t>
      </w:r>
      <w:r w:rsidRPr="00A90068">
        <w:rPr>
          <w:rFonts w:cstheme="minorHAnsi"/>
          <w:spacing w:val="-3"/>
        </w:rPr>
        <w:t xml:space="preserve"> </w:t>
      </w:r>
      <w:r w:rsidRPr="00A90068">
        <w:rPr>
          <w:rFonts w:cstheme="minorHAnsi"/>
        </w:rPr>
        <w:t>reprioritise</w:t>
      </w:r>
      <w:r w:rsidRPr="00A90068">
        <w:rPr>
          <w:rFonts w:cstheme="minorHAnsi"/>
          <w:spacing w:val="-3"/>
        </w:rPr>
        <w:t xml:space="preserve"> </w:t>
      </w:r>
      <w:r w:rsidRPr="00A90068">
        <w:rPr>
          <w:rFonts w:cstheme="minorHAnsi"/>
        </w:rPr>
        <w:t>programmes</w:t>
      </w:r>
      <w:r w:rsidRPr="00A90068">
        <w:rPr>
          <w:rFonts w:cstheme="minorHAnsi"/>
          <w:spacing w:val="-5"/>
        </w:rPr>
        <w:t xml:space="preserve"> </w:t>
      </w:r>
      <w:r w:rsidRPr="00A90068">
        <w:rPr>
          <w:rFonts w:cstheme="minorHAnsi"/>
        </w:rPr>
        <w:t>and</w:t>
      </w:r>
      <w:r w:rsidRPr="00A90068">
        <w:rPr>
          <w:rFonts w:cstheme="minorHAnsi"/>
          <w:spacing w:val="-5"/>
        </w:rPr>
        <w:t xml:space="preserve"> </w:t>
      </w:r>
      <w:r w:rsidRPr="00A90068">
        <w:rPr>
          <w:rFonts w:cstheme="minorHAnsi"/>
        </w:rPr>
        <w:t>allocate</w:t>
      </w:r>
      <w:r w:rsidRPr="00A90068">
        <w:rPr>
          <w:rFonts w:cstheme="minorHAnsi"/>
          <w:spacing w:val="-3"/>
        </w:rPr>
        <w:t xml:space="preserve"> </w:t>
      </w:r>
      <w:r w:rsidRPr="00A90068">
        <w:rPr>
          <w:rFonts w:cstheme="minorHAnsi"/>
        </w:rPr>
        <w:t>resource</w:t>
      </w:r>
      <w:r w:rsidRPr="00A90068">
        <w:rPr>
          <w:rFonts w:cstheme="minorHAnsi"/>
          <w:spacing w:val="-5"/>
        </w:rPr>
        <w:t xml:space="preserve"> </w:t>
      </w:r>
      <w:r w:rsidRPr="00A90068">
        <w:rPr>
          <w:rFonts w:cstheme="minorHAnsi"/>
        </w:rPr>
        <w:t>accordingly.</w:t>
      </w:r>
      <w:r w:rsidRPr="00A90068">
        <w:rPr>
          <w:rFonts w:cstheme="minorHAnsi"/>
          <w:spacing w:val="-6"/>
        </w:rPr>
        <w:t xml:space="preserve"> </w:t>
      </w:r>
      <w:r w:rsidRPr="00A90068">
        <w:rPr>
          <w:rFonts w:cstheme="minorHAnsi"/>
        </w:rPr>
        <w:t>This may involve moving resource around and the revision of milestones and targets.</w:t>
      </w:r>
      <w:r w:rsidRPr="00A90068">
        <w:rPr>
          <w:rFonts w:cstheme="minorHAnsi"/>
          <w:spacing w:val="-4"/>
        </w:rPr>
        <w:t xml:space="preserve"> </w:t>
      </w:r>
      <w:r w:rsidRPr="00A90068">
        <w:rPr>
          <w:rFonts w:cstheme="minorHAnsi"/>
        </w:rPr>
        <w:t>There</w:t>
      </w:r>
      <w:r w:rsidRPr="00A90068">
        <w:rPr>
          <w:rFonts w:cstheme="minorHAnsi"/>
          <w:spacing w:val="-5"/>
        </w:rPr>
        <w:t xml:space="preserve"> </w:t>
      </w:r>
      <w:r w:rsidRPr="00A90068">
        <w:rPr>
          <w:rFonts w:cstheme="minorHAnsi"/>
        </w:rPr>
        <w:t>is</w:t>
      </w:r>
      <w:r w:rsidRPr="00A90068">
        <w:rPr>
          <w:rFonts w:cstheme="minorHAnsi"/>
          <w:spacing w:val="-3"/>
        </w:rPr>
        <w:t xml:space="preserve"> </w:t>
      </w:r>
      <w:r w:rsidRPr="00A90068">
        <w:rPr>
          <w:rFonts w:cstheme="minorHAnsi"/>
        </w:rPr>
        <w:t>also</w:t>
      </w:r>
      <w:r w:rsidRPr="00A90068">
        <w:rPr>
          <w:rFonts w:cstheme="minorHAnsi"/>
          <w:spacing w:val="-4"/>
        </w:rPr>
        <w:t xml:space="preserve"> </w:t>
      </w:r>
      <w:r w:rsidRPr="00A90068">
        <w:rPr>
          <w:rFonts w:cstheme="minorHAnsi"/>
        </w:rPr>
        <w:t>a</w:t>
      </w:r>
      <w:r w:rsidRPr="00A90068">
        <w:rPr>
          <w:rFonts w:cstheme="minorHAnsi"/>
          <w:spacing w:val="-4"/>
        </w:rPr>
        <w:t xml:space="preserve"> </w:t>
      </w:r>
      <w:r w:rsidRPr="00A90068">
        <w:rPr>
          <w:rFonts w:cstheme="minorHAnsi"/>
        </w:rPr>
        <w:t>need</w:t>
      </w:r>
      <w:r w:rsidRPr="00A90068">
        <w:rPr>
          <w:rFonts w:cstheme="minorHAnsi"/>
          <w:spacing w:val="-2"/>
        </w:rPr>
        <w:t xml:space="preserve"> </w:t>
      </w:r>
      <w:r w:rsidRPr="00A90068">
        <w:rPr>
          <w:rFonts w:cstheme="minorHAnsi"/>
        </w:rPr>
        <w:t>to</w:t>
      </w:r>
      <w:r w:rsidRPr="00A90068">
        <w:rPr>
          <w:rFonts w:cstheme="minorHAnsi"/>
          <w:spacing w:val="-2"/>
        </w:rPr>
        <w:t xml:space="preserve"> </w:t>
      </w:r>
      <w:r w:rsidRPr="00A90068">
        <w:rPr>
          <w:rFonts w:cstheme="minorHAnsi"/>
        </w:rPr>
        <w:t>acknowledge</w:t>
      </w:r>
      <w:r w:rsidRPr="00A90068">
        <w:rPr>
          <w:rFonts w:cstheme="minorHAnsi"/>
          <w:spacing w:val="-4"/>
        </w:rPr>
        <w:t xml:space="preserve"> </w:t>
      </w:r>
      <w:r w:rsidRPr="00A90068">
        <w:rPr>
          <w:rFonts w:cstheme="minorHAnsi"/>
        </w:rPr>
        <w:t>not</w:t>
      </w:r>
      <w:r w:rsidRPr="00A90068">
        <w:rPr>
          <w:rFonts w:cstheme="minorHAnsi"/>
          <w:spacing w:val="-4"/>
        </w:rPr>
        <w:t xml:space="preserve"> </w:t>
      </w:r>
      <w:r w:rsidRPr="00A90068">
        <w:rPr>
          <w:rFonts w:cstheme="minorHAnsi"/>
        </w:rPr>
        <w:t>everything</w:t>
      </w:r>
      <w:r w:rsidRPr="00A90068">
        <w:rPr>
          <w:rFonts w:cstheme="minorHAnsi"/>
          <w:spacing w:val="-2"/>
        </w:rPr>
        <w:t xml:space="preserve"> </w:t>
      </w:r>
      <w:r w:rsidRPr="00A90068">
        <w:rPr>
          <w:rFonts w:cstheme="minorHAnsi"/>
        </w:rPr>
        <w:t>that</w:t>
      </w:r>
      <w:r w:rsidRPr="00A90068">
        <w:rPr>
          <w:rFonts w:cstheme="minorHAnsi"/>
          <w:spacing w:val="-4"/>
        </w:rPr>
        <w:t xml:space="preserve"> </w:t>
      </w:r>
      <w:r w:rsidRPr="00A90068">
        <w:rPr>
          <w:rFonts w:cstheme="minorHAnsi"/>
        </w:rPr>
        <w:t>needs</w:t>
      </w:r>
      <w:r w:rsidRPr="00A90068">
        <w:rPr>
          <w:rFonts w:cstheme="minorHAnsi"/>
          <w:spacing w:val="-2"/>
        </w:rPr>
        <w:t xml:space="preserve"> </w:t>
      </w:r>
      <w:r w:rsidRPr="00A90068">
        <w:rPr>
          <w:rFonts w:cstheme="minorHAnsi"/>
        </w:rPr>
        <w:t>doing</w:t>
      </w:r>
      <w:r w:rsidRPr="00A90068">
        <w:rPr>
          <w:rFonts w:cstheme="minorHAnsi"/>
          <w:spacing w:val="-2"/>
        </w:rPr>
        <w:t xml:space="preserve"> </w:t>
      </w:r>
      <w:r w:rsidRPr="00A90068">
        <w:rPr>
          <w:rFonts w:cstheme="minorHAnsi"/>
        </w:rPr>
        <w:t>can</w:t>
      </w:r>
      <w:r w:rsidRPr="00A90068">
        <w:rPr>
          <w:rFonts w:cstheme="minorHAnsi"/>
          <w:spacing w:val="-2"/>
        </w:rPr>
        <w:t xml:space="preserve"> </w:t>
      </w:r>
      <w:r w:rsidRPr="00A90068">
        <w:rPr>
          <w:rFonts w:cstheme="minorHAnsi"/>
        </w:rPr>
        <w:t>be done now</w:t>
      </w:r>
      <w:r w:rsidRPr="00A90068">
        <w:rPr>
          <w:rFonts w:cstheme="minorHAnsi"/>
          <w:spacing w:val="-1"/>
        </w:rPr>
        <w:t xml:space="preserve"> </w:t>
      </w:r>
      <w:r w:rsidRPr="00A90068">
        <w:rPr>
          <w:rFonts w:cstheme="minorHAnsi"/>
        </w:rPr>
        <w:t>so some phasing with</w:t>
      </w:r>
      <w:r w:rsidRPr="00A90068">
        <w:rPr>
          <w:rFonts w:cstheme="minorHAnsi"/>
          <w:spacing w:val="-2"/>
        </w:rPr>
        <w:t xml:space="preserve"> </w:t>
      </w:r>
      <w:r w:rsidRPr="00A90068">
        <w:rPr>
          <w:rFonts w:cstheme="minorHAnsi"/>
        </w:rPr>
        <w:t>clear communications and</w:t>
      </w:r>
      <w:r w:rsidRPr="00A90068">
        <w:rPr>
          <w:rFonts w:cstheme="minorHAnsi"/>
          <w:spacing w:val="-2"/>
        </w:rPr>
        <w:t xml:space="preserve"> </w:t>
      </w:r>
      <w:r w:rsidRPr="00A90068">
        <w:rPr>
          <w:rFonts w:cstheme="minorHAnsi"/>
        </w:rPr>
        <w:t>expectations is</w:t>
      </w:r>
      <w:r w:rsidRPr="00A90068">
        <w:rPr>
          <w:rFonts w:cstheme="minorHAnsi"/>
          <w:spacing w:val="-1"/>
        </w:rPr>
        <w:t xml:space="preserve"> </w:t>
      </w:r>
      <w:r w:rsidRPr="00A90068">
        <w:rPr>
          <w:rFonts w:cstheme="minorHAnsi"/>
        </w:rPr>
        <w:t>required.</w:t>
      </w:r>
    </w:p>
    <w:p w14:paraId="643D3A9D" w14:textId="77777777" w:rsidR="009911E6" w:rsidRPr="009911E6" w:rsidRDefault="009911E6" w:rsidP="008B5C51">
      <w:pPr>
        <w:rPr>
          <w:rFonts w:cstheme="minorHAnsi"/>
        </w:rPr>
      </w:pPr>
    </w:p>
    <w:p w14:paraId="5DD3524F" w14:textId="0F1DCA62" w:rsidR="003268D2" w:rsidRDefault="003268D2" w:rsidP="00A54CB3">
      <w:pPr>
        <w:pStyle w:val="ListParagraph"/>
        <w:numPr>
          <w:ilvl w:val="0"/>
          <w:numId w:val="14"/>
        </w:numPr>
        <w:rPr>
          <w:rFonts w:cstheme="minorHAnsi"/>
        </w:rPr>
      </w:pPr>
      <w:r w:rsidRPr="00A90068">
        <w:rPr>
          <w:rFonts w:cstheme="minorHAnsi"/>
          <w:b/>
          <w:bCs/>
          <w:spacing w:val="-2"/>
          <w:szCs w:val="24"/>
        </w:rPr>
        <w:t xml:space="preserve">Organisation: </w:t>
      </w:r>
      <w:r w:rsidRPr="00A90068">
        <w:rPr>
          <w:rFonts w:cstheme="minorHAnsi"/>
        </w:rPr>
        <w:t>A determination is needed as to whether to agree and require (or not) a standard operating</w:t>
      </w:r>
      <w:r w:rsidRPr="00A90068">
        <w:rPr>
          <w:rFonts w:cstheme="minorHAnsi"/>
          <w:spacing w:val="-5"/>
        </w:rPr>
        <w:t xml:space="preserve"> </w:t>
      </w:r>
      <w:r w:rsidRPr="00A90068">
        <w:rPr>
          <w:rFonts w:cstheme="minorHAnsi"/>
        </w:rPr>
        <w:t>model</w:t>
      </w:r>
      <w:r w:rsidRPr="00A90068">
        <w:rPr>
          <w:rFonts w:cstheme="minorHAnsi"/>
          <w:spacing w:val="-2"/>
        </w:rPr>
        <w:t xml:space="preserve"> </w:t>
      </w:r>
      <w:r w:rsidRPr="00A90068">
        <w:rPr>
          <w:rFonts w:cstheme="minorHAnsi"/>
        </w:rPr>
        <w:t>for</w:t>
      </w:r>
      <w:r w:rsidRPr="00A90068">
        <w:rPr>
          <w:rFonts w:cstheme="minorHAnsi"/>
          <w:spacing w:val="-3"/>
        </w:rPr>
        <w:t xml:space="preserve"> </w:t>
      </w:r>
      <w:r w:rsidRPr="00A90068">
        <w:rPr>
          <w:rFonts w:cstheme="minorHAnsi"/>
        </w:rPr>
        <w:t>the</w:t>
      </w:r>
      <w:r w:rsidRPr="00A90068">
        <w:rPr>
          <w:rFonts w:cstheme="minorHAnsi"/>
          <w:spacing w:val="-3"/>
        </w:rPr>
        <w:t xml:space="preserve"> </w:t>
      </w:r>
      <w:r w:rsidRPr="00A90068">
        <w:rPr>
          <w:rFonts w:cstheme="minorHAnsi"/>
        </w:rPr>
        <w:t>council</w:t>
      </w:r>
      <w:r w:rsidRPr="00A90068">
        <w:rPr>
          <w:rFonts w:cstheme="minorHAnsi"/>
          <w:spacing w:val="-4"/>
        </w:rPr>
        <w:t xml:space="preserve"> </w:t>
      </w:r>
      <w:r w:rsidRPr="00A90068">
        <w:rPr>
          <w:rFonts w:cstheme="minorHAnsi"/>
        </w:rPr>
        <w:t>and</w:t>
      </w:r>
      <w:r w:rsidRPr="00A90068">
        <w:rPr>
          <w:rFonts w:cstheme="minorHAnsi"/>
          <w:spacing w:val="-3"/>
        </w:rPr>
        <w:t xml:space="preserve"> </w:t>
      </w:r>
      <w:r w:rsidRPr="00A90068">
        <w:rPr>
          <w:rFonts w:cstheme="minorHAnsi"/>
        </w:rPr>
        <w:t>all</w:t>
      </w:r>
      <w:r w:rsidRPr="00A90068">
        <w:rPr>
          <w:rFonts w:cstheme="minorHAnsi"/>
          <w:spacing w:val="-4"/>
        </w:rPr>
        <w:t xml:space="preserve"> </w:t>
      </w:r>
      <w:r w:rsidRPr="00A90068">
        <w:rPr>
          <w:rFonts w:cstheme="minorHAnsi"/>
        </w:rPr>
        <w:t>service</w:t>
      </w:r>
      <w:r w:rsidRPr="00A90068">
        <w:rPr>
          <w:rFonts w:cstheme="minorHAnsi"/>
          <w:spacing w:val="-3"/>
        </w:rPr>
        <w:t xml:space="preserve"> </w:t>
      </w:r>
      <w:r w:rsidRPr="00A90068">
        <w:rPr>
          <w:rFonts w:cstheme="minorHAnsi"/>
        </w:rPr>
        <w:t>areas. If</w:t>
      </w:r>
      <w:r w:rsidRPr="00A90068">
        <w:rPr>
          <w:rFonts w:cstheme="minorHAnsi"/>
          <w:spacing w:val="-5"/>
        </w:rPr>
        <w:t xml:space="preserve"> </w:t>
      </w:r>
      <w:r w:rsidRPr="00A90068">
        <w:rPr>
          <w:rFonts w:cstheme="minorHAnsi"/>
        </w:rPr>
        <w:t>this</w:t>
      </w:r>
      <w:r w:rsidRPr="00A90068">
        <w:rPr>
          <w:rFonts w:cstheme="minorHAnsi"/>
          <w:spacing w:val="-3"/>
        </w:rPr>
        <w:t xml:space="preserve"> </w:t>
      </w:r>
      <w:r w:rsidRPr="00A90068">
        <w:rPr>
          <w:rFonts w:cstheme="minorHAnsi"/>
        </w:rPr>
        <w:t>is</w:t>
      </w:r>
      <w:r w:rsidRPr="00A90068">
        <w:rPr>
          <w:rFonts w:cstheme="minorHAnsi"/>
          <w:spacing w:val="-4"/>
        </w:rPr>
        <w:t xml:space="preserve"> </w:t>
      </w:r>
      <w:r w:rsidRPr="00A90068">
        <w:rPr>
          <w:rFonts w:cstheme="minorHAnsi"/>
        </w:rPr>
        <w:t>agreed</w:t>
      </w:r>
      <w:r w:rsidRPr="00A90068">
        <w:rPr>
          <w:rFonts w:cstheme="minorHAnsi"/>
          <w:spacing w:val="-3"/>
        </w:rPr>
        <w:t xml:space="preserve"> </w:t>
      </w:r>
      <w:r w:rsidRPr="00A90068">
        <w:rPr>
          <w:rFonts w:cstheme="minorHAnsi"/>
        </w:rPr>
        <w:t>clarity</w:t>
      </w:r>
      <w:r w:rsidRPr="00A90068">
        <w:rPr>
          <w:rFonts w:cstheme="minorHAnsi"/>
          <w:spacing w:val="-3"/>
        </w:rPr>
        <w:t xml:space="preserve"> </w:t>
      </w:r>
      <w:r w:rsidRPr="00A90068">
        <w:rPr>
          <w:rFonts w:cstheme="minorHAnsi"/>
        </w:rPr>
        <w:t>should be</w:t>
      </w:r>
      <w:r w:rsidRPr="00A90068">
        <w:rPr>
          <w:rFonts w:cstheme="minorHAnsi"/>
          <w:spacing w:val="-1"/>
        </w:rPr>
        <w:t xml:space="preserve"> </w:t>
      </w:r>
      <w:r w:rsidRPr="00A90068">
        <w:rPr>
          <w:rFonts w:cstheme="minorHAnsi"/>
        </w:rPr>
        <w:t>provided</w:t>
      </w:r>
      <w:r w:rsidRPr="00A90068">
        <w:rPr>
          <w:rFonts w:cstheme="minorHAnsi"/>
          <w:spacing w:val="-3"/>
        </w:rPr>
        <w:t xml:space="preserve"> </w:t>
      </w:r>
      <w:r w:rsidRPr="00A90068">
        <w:rPr>
          <w:rFonts w:cstheme="minorHAnsi"/>
        </w:rPr>
        <w:t>with clear</w:t>
      </w:r>
      <w:r w:rsidRPr="00A90068">
        <w:rPr>
          <w:rFonts w:cstheme="minorHAnsi"/>
          <w:spacing w:val="-4"/>
        </w:rPr>
        <w:t xml:space="preserve"> </w:t>
      </w:r>
      <w:r w:rsidRPr="00A90068">
        <w:rPr>
          <w:rFonts w:cstheme="minorHAnsi"/>
        </w:rPr>
        <w:t>design</w:t>
      </w:r>
      <w:r w:rsidRPr="00A90068">
        <w:rPr>
          <w:rFonts w:cstheme="minorHAnsi"/>
          <w:spacing w:val="-2"/>
        </w:rPr>
        <w:t xml:space="preserve"> </w:t>
      </w:r>
      <w:r w:rsidRPr="00A90068">
        <w:rPr>
          <w:rFonts w:cstheme="minorHAnsi"/>
        </w:rPr>
        <w:t>principles</w:t>
      </w:r>
      <w:r w:rsidRPr="00A90068">
        <w:rPr>
          <w:rFonts w:cstheme="minorHAnsi"/>
          <w:spacing w:val="-1"/>
        </w:rPr>
        <w:t xml:space="preserve"> </w:t>
      </w:r>
      <w:r w:rsidRPr="00A90068">
        <w:rPr>
          <w:rFonts w:cstheme="minorHAnsi"/>
        </w:rPr>
        <w:t>for</w:t>
      </w:r>
      <w:r w:rsidRPr="00A90068">
        <w:rPr>
          <w:rFonts w:cstheme="minorHAnsi"/>
          <w:spacing w:val="-1"/>
        </w:rPr>
        <w:t xml:space="preserve"> </w:t>
      </w:r>
      <w:r w:rsidRPr="00A90068">
        <w:rPr>
          <w:rFonts w:cstheme="minorHAnsi"/>
        </w:rPr>
        <w:t>either</w:t>
      </w:r>
      <w:r w:rsidRPr="00A90068">
        <w:rPr>
          <w:rFonts w:cstheme="minorHAnsi"/>
          <w:spacing w:val="-1"/>
        </w:rPr>
        <w:t xml:space="preserve"> </w:t>
      </w:r>
      <w:r w:rsidRPr="00A90068">
        <w:rPr>
          <w:rFonts w:cstheme="minorHAnsi"/>
        </w:rPr>
        <w:t>devolved</w:t>
      </w:r>
      <w:r w:rsidRPr="00A90068">
        <w:rPr>
          <w:rFonts w:cstheme="minorHAnsi"/>
          <w:spacing w:val="-2"/>
        </w:rPr>
        <w:t xml:space="preserve"> </w:t>
      </w:r>
      <w:r w:rsidRPr="00A90068">
        <w:rPr>
          <w:rFonts w:cstheme="minorHAnsi"/>
        </w:rPr>
        <w:t>or</w:t>
      </w:r>
      <w:r w:rsidRPr="00A90068">
        <w:rPr>
          <w:rFonts w:cstheme="minorHAnsi"/>
          <w:spacing w:val="-1"/>
        </w:rPr>
        <w:t xml:space="preserve"> </w:t>
      </w:r>
      <w:r w:rsidRPr="00A90068">
        <w:rPr>
          <w:rFonts w:cstheme="minorHAnsi"/>
        </w:rPr>
        <w:t>centralised services, and the overall model of service delivery.</w:t>
      </w:r>
      <w:r w:rsidR="00A54CB3">
        <w:rPr>
          <w:rFonts w:cstheme="minorHAnsi"/>
        </w:rPr>
        <w:t xml:space="preserve">  </w:t>
      </w:r>
      <w:r w:rsidRPr="00A54CB3">
        <w:rPr>
          <w:rFonts w:cstheme="minorHAnsi"/>
        </w:rPr>
        <w:t xml:space="preserve">There is currently a mixture of devolved and centralised (hub and spoke) corporate </w:t>
      </w:r>
      <w:proofErr w:type="gramStart"/>
      <w:r w:rsidRPr="00A54CB3">
        <w:rPr>
          <w:rFonts w:cstheme="minorHAnsi"/>
        </w:rPr>
        <w:t>services</w:t>
      </w:r>
      <w:proofErr w:type="gramEnd"/>
      <w:r w:rsidRPr="00A54CB3">
        <w:rPr>
          <w:rFonts w:cstheme="minorHAnsi"/>
        </w:rPr>
        <w:t xml:space="preserve"> and they vary across departments.</w:t>
      </w:r>
    </w:p>
    <w:p w14:paraId="04E9C7C7" w14:textId="77777777" w:rsidR="009911E6" w:rsidRPr="009911E6" w:rsidRDefault="009911E6" w:rsidP="008B5C51">
      <w:pPr>
        <w:rPr>
          <w:rFonts w:cstheme="minorHAnsi"/>
        </w:rPr>
      </w:pPr>
    </w:p>
    <w:p w14:paraId="1F11BC76" w14:textId="7E2CE185" w:rsidR="003268D2" w:rsidRDefault="003268D2" w:rsidP="00A90068">
      <w:pPr>
        <w:pStyle w:val="ListParagraph"/>
        <w:numPr>
          <w:ilvl w:val="0"/>
          <w:numId w:val="14"/>
        </w:numPr>
        <w:rPr>
          <w:rFonts w:cstheme="minorHAnsi"/>
        </w:rPr>
      </w:pPr>
      <w:r w:rsidRPr="00A90068">
        <w:rPr>
          <w:rFonts w:cstheme="minorHAnsi"/>
          <w:b/>
          <w:szCs w:val="24"/>
        </w:rPr>
        <w:t xml:space="preserve">Financial planning and management:  </w:t>
      </w:r>
      <w:r w:rsidRPr="00A90068">
        <w:rPr>
          <w:rFonts w:cstheme="minorHAnsi"/>
        </w:rPr>
        <w:t>Continue</w:t>
      </w:r>
      <w:r w:rsidRPr="00A90068">
        <w:rPr>
          <w:rFonts w:cstheme="minorHAnsi"/>
          <w:spacing w:val="-4"/>
        </w:rPr>
        <w:t xml:space="preserve"> </w:t>
      </w:r>
      <w:r w:rsidRPr="00A90068">
        <w:rPr>
          <w:rFonts w:cstheme="minorHAnsi"/>
        </w:rPr>
        <w:t>to</w:t>
      </w:r>
      <w:r w:rsidRPr="00A90068">
        <w:rPr>
          <w:rFonts w:cstheme="minorHAnsi"/>
          <w:spacing w:val="-6"/>
        </w:rPr>
        <w:t xml:space="preserve"> d</w:t>
      </w:r>
      <w:r w:rsidRPr="00A90068">
        <w:rPr>
          <w:rFonts w:cstheme="minorHAnsi"/>
        </w:rPr>
        <w:t>evelop</w:t>
      </w:r>
      <w:r w:rsidRPr="00A90068">
        <w:rPr>
          <w:rFonts w:cstheme="minorHAnsi"/>
          <w:spacing w:val="-5"/>
        </w:rPr>
        <w:t xml:space="preserve"> </w:t>
      </w:r>
      <w:r w:rsidRPr="00A90068">
        <w:rPr>
          <w:rFonts w:cstheme="minorHAnsi"/>
        </w:rPr>
        <w:t>alignment</w:t>
      </w:r>
      <w:r w:rsidRPr="00A90068">
        <w:rPr>
          <w:rFonts w:cstheme="minorHAnsi"/>
          <w:spacing w:val="-6"/>
        </w:rPr>
        <w:t xml:space="preserve"> </w:t>
      </w:r>
      <w:r w:rsidRPr="00A90068">
        <w:rPr>
          <w:rFonts w:cstheme="minorHAnsi"/>
        </w:rPr>
        <w:t>between</w:t>
      </w:r>
      <w:r w:rsidRPr="00A90068">
        <w:rPr>
          <w:rFonts w:cstheme="minorHAnsi"/>
          <w:spacing w:val="-4"/>
        </w:rPr>
        <w:t xml:space="preserve"> </w:t>
      </w:r>
      <w:r w:rsidRPr="00A90068">
        <w:rPr>
          <w:rFonts w:cstheme="minorHAnsi"/>
        </w:rPr>
        <w:t>the</w:t>
      </w:r>
      <w:r w:rsidRPr="00A90068">
        <w:rPr>
          <w:rFonts w:cstheme="minorHAnsi"/>
          <w:spacing w:val="-4"/>
        </w:rPr>
        <w:t xml:space="preserve"> </w:t>
      </w:r>
      <w:r w:rsidRPr="00A90068">
        <w:rPr>
          <w:rFonts w:cstheme="minorHAnsi"/>
        </w:rPr>
        <w:t>Corporate Plan,</w:t>
      </w:r>
      <w:r w:rsidRPr="00A90068">
        <w:rPr>
          <w:rFonts w:cstheme="minorHAnsi"/>
          <w:spacing w:val="-4"/>
        </w:rPr>
        <w:t xml:space="preserve"> </w:t>
      </w:r>
      <w:r w:rsidRPr="00A90068">
        <w:rPr>
          <w:rFonts w:cstheme="minorHAnsi"/>
        </w:rPr>
        <w:t>MTFS</w:t>
      </w:r>
      <w:r w:rsidRPr="00A90068">
        <w:rPr>
          <w:rFonts w:cstheme="minorHAnsi"/>
          <w:spacing w:val="-4"/>
        </w:rPr>
        <w:t xml:space="preserve"> </w:t>
      </w:r>
      <w:r w:rsidRPr="00A90068">
        <w:rPr>
          <w:rFonts w:cstheme="minorHAnsi"/>
        </w:rPr>
        <w:t>and</w:t>
      </w:r>
      <w:r w:rsidRPr="00A90068">
        <w:rPr>
          <w:rFonts w:cstheme="minorHAnsi"/>
          <w:spacing w:val="-4"/>
        </w:rPr>
        <w:t xml:space="preserve"> </w:t>
      </w:r>
      <w:r w:rsidRPr="00A90068">
        <w:rPr>
          <w:rFonts w:cstheme="minorHAnsi"/>
        </w:rPr>
        <w:t>other financial strategies.</w:t>
      </w:r>
    </w:p>
    <w:p w14:paraId="1AD49545" w14:textId="77777777" w:rsidR="009911E6" w:rsidRPr="009911E6" w:rsidRDefault="009911E6" w:rsidP="008B5C51">
      <w:pPr>
        <w:rPr>
          <w:rFonts w:cstheme="minorHAnsi"/>
        </w:rPr>
      </w:pPr>
    </w:p>
    <w:p w14:paraId="3854C4F9" w14:textId="067E1EAE" w:rsidR="00943998" w:rsidRDefault="00943998" w:rsidP="00A90068">
      <w:pPr>
        <w:pStyle w:val="ListParagraph"/>
        <w:numPr>
          <w:ilvl w:val="0"/>
          <w:numId w:val="14"/>
        </w:numPr>
        <w:rPr>
          <w:rFonts w:cstheme="minorHAnsi"/>
        </w:rPr>
      </w:pPr>
      <w:r w:rsidRPr="00A90068">
        <w:rPr>
          <w:rFonts w:cstheme="minorHAnsi"/>
          <w:b/>
          <w:bCs/>
          <w:szCs w:val="24"/>
        </w:rPr>
        <w:t>Savings</w:t>
      </w:r>
      <w:r w:rsidRPr="00A90068">
        <w:rPr>
          <w:rFonts w:cstheme="minorHAnsi"/>
          <w:b/>
          <w:bCs/>
          <w:spacing w:val="-5"/>
          <w:szCs w:val="24"/>
        </w:rPr>
        <w:t xml:space="preserve"> </w:t>
      </w:r>
      <w:r w:rsidRPr="00A90068">
        <w:rPr>
          <w:rFonts w:cstheme="minorHAnsi"/>
          <w:b/>
          <w:bCs/>
          <w:szCs w:val="24"/>
        </w:rPr>
        <w:t>and</w:t>
      </w:r>
      <w:r w:rsidRPr="00A90068">
        <w:rPr>
          <w:rFonts w:cstheme="minorHAnsi"/>
          <w:b/>
          <w:bCs/>
          <w:spacing w:val="-4"/>
          <w:szCs w:val="24"/>
        </w:rPr>
        <w:t xml:space="preserve"> MTFS: </w:t>
      </w:r>
      <w:r w:rsidRPr="00A90068">
        <w:rPr>
          <w:rFonts w:cstheme="minorHAnsi"/>
        </w:rPr>
        <w:t>Ensure a relentless tracking and reporting system is in place with clear ownership of budgets</w:t>
      </w:r>
      <w:r w:rsidRPr="00A90068">
        <w:rPr>
          <w:rFonts w:cstheme="minorHAnsi"/>
          <w:spacing w:val="-2"/>
        </w:rPr>
        <w:t xml:space="preserve"> </w:t>
      </w:r>
      <w:r w:rsidRPr="00A90068">
        <w:rPr>
          <w:rFonts w:cstheme="minorHAnsi"/>
        </w:rPr>
        <w:t>with</w:t>
      </w:r>
      <w:r w:rsidRPr="00A90068">
        <w:rPr>
          <w:rFonts w:cstheme="minorHAnsi"/>
          <w:spacing w:val="-4"/>
        </w:rPr>
        <w:t xml:space="preserve"> </w:t>
      </w:r>
      <w:r w:rsidRPr="00A90068">
        <w:rPr>
          <w:rFonts w:cstheme="minorHAnsi"/>
        </w:rPr>
        <w:t>a</w:t>
      </w:r>
      <w:r w:rsidRPr="00A90068">
        <w:rPr>
          <w:rFonts w:cstheme="minorHAnsi"/>
          <w:spacing w:val="-4"/>
        </w:rPr>
        <w:t xml:space="preserve"> </w:t>
      </w:r>
      <w:r w:rsidRPr="00A90068">
        <w:rPr>
          <w:rFonts w:cstheme="minorHAnsi"/>
        </w:rPr>
        <w:t>focus</w:t>
      </w:r>
      <w:r w:rsidRPr="00A90068">
        <w:rPr>
          <w:rFonts w:cstheme="minorHAnsi"/>
          <w:spacing w:val="-5"/>
        </w:rPr>
        <w:t xml:space="preserve"> </w:t>
      </w:r>
      <w:r w:rsidRPr="00A90068">
        <w:rPr>
          <w:rFonts w:cstheme="minorHAnsi"/>
        </w:rPr>
        <w:t>on</w:t>
      </w:r>
      <w:r w:rsidRPr="00A90068">
        <w:rPr>
          <w:rFonts w:cstheme="minorHAnsi"/>
          <w:spacing w:val="-3"/>
        </w:rPr>
        <w:t xml:space="preserve"> </w:t>
      </w:r>
      <w:r w:rsidRPr="00A90068">
        <w:rPr>
          <w:rFonts w:cstheme="minorHAnsi"/>
        </w:rPr>
        <w:t>delivering the</w:t>
      </w:r>
      <w:r w:rsidRPr="00A90068">
        <w:rPr>
          <w:rFonts w:cstheme="minorHAnsi"/>
          <w:spacing w:val="-3"/>
        </w:rPr>
        <w:t xml:space="preserve"> </w:t>
      </w:r>
      <w:r w:rsidRPr="00A90068">
        <w:rPr>
          <w:rFonts w:cstheme="minorHAnsi"/>
        </w:rPr>
        <w:t>agreed</w:t>
      </w:r>
      <w:r w:rsidRPr="00A90068">
        <w:rPr>
          <w:rFonts w:cstheme="minorHAnsi"/>
          <w:spacing w:val="-4"/>
        </w:rPr>
        <w:t xml:space="preserve"> </w:t>
      </w:r>
      <w:r w:rsidRPr="00A90068">
        <w:rPr>
          <w:rFonts w:cstheme="minorHAnsi"/>
        </w:rPr>
        <w:t>savings</w:t>
      </w:r>
      <w:r w:rsidRPr="00A90068">
        <w:rPr>
          <w:rFonts w:cstheme="minorHAnsi"/>
          <w:spacing w:val="-5"/>
        </w:rPr>
        <w:t xml:space="preserve"> </w:t>
      </w:r>
      <w:r w:rsidRPr="00A90068">
        <w:rPr>
          <w:rFonts w:cstheme="minorHAnsi"/>
        </w:rPr>
        <w:t>proposals</w:t>
      </w:r>
      <w:r w:rsidRPr="00A90068">
        <w:rPr>
          <w:rFonts w:cstheme="minorHAnsi"/>
          <w:spacing w:val="-3"/>
        </w:rPr>
        <w:t xml:space="preserve"> </w:t>
      </w:r>
      <w:r w:rsidRPr="00A90068">
        <w:rPr>
          <w:rFonts w:cstheme="minorHAnsi"/>
        </w:rPr>
        <w:t>and</w:t>
      </w:r>
      <w:r w:rsidRPr="00A90068">
        <w:rPr>
          <w:rFonts w:cstheme="minorHAnsi"/>
          <w:spacing w:val="-4"/>
        </w:rPr>
        <w:t xml:space="preserve"> </w:t>
      </w:r>
      <w:r w:rsidRPr="00A90068">
        <w:rPr>
          <w:rFonts w:cstheme="minorHAnsi"/>
        </w:rPr>
        <w:t>avoiding</w:t>
      </w:r>
      <w:r w:rsidRPr="00A90068">
        <w:rPr>
          <w:rFonts w:cstheme="minorHAnsi"/>
          <w:spacing w:val="-3"/>
        </w:rPr>
        <w:t xml:space="preserve"> </w:t>
      </w:r>
      <w:r w:rsidRPr="00A90068">
        <w:rPr>
          <w:rFonts w:cstheme="minorHAnsi"/>
        </w:rPr>
        <w:t>double counts that might arise from changes to the operating model.</w:t>
      </w:r>
    </w:p>
    <w:p w14:paraId="2F6B9EC0" w14:textId="77777777" w:rsidR="009911E6" w:rsidRPr="009911E6" w:rsidRDefault="009911E6" w:rsidP="008B5C51">
      <w:pPr>
        <w:rPr>
          <w:rFonts w:cstheme="minorHAnsi"/>
        </w:rPr>
      </w:pPr>
    </w:p>
    <w:p w14:paraId="4BE11067" w14:textId="2F20F38A" w:rsidR="00943998" w:rsidRDefault="00943998" w:rsidP="00A90068">
      <w:pPr>
        <w:pStyle w:val="ListParagraph"/>
        <w:numPr>
          <w:ilvl w:val="0"/>
          <w:numId w:val="14"/>
        </w:numPr>
        <w:rPr>
          <w:rFonts w:cstheme="minorHAnsi"/>
        </w:rPr>
      </w:pPr>
      <w:r w:rsidRPr="00A90068">
        <w:rPr>
          <w:rFonts w:cstheme="minorHAnsi"/>
          <w:b/>
          <w:bCs/>
        </w:rPr>
        <w:t>Internal</w:t>
      </w:r>
      <w:r w:rsidRPr="00A90068">
        <w:rPr>
          <w:rFonts w:cstheme="minorHAnsi"/>
          <w:b/>
          <w:bCs/>
          <w:spacing w:val="-2"/>
        </w:rPr>
        <w:t xml:space="preserve"> systems: </w:t>
      </w:r>
      <w:r w:rsidRPr="00A90068">
        <w:rPr>
          <w:rFonts w:cstheme="minorHAnsi"/>
        </w:rPr>
        <w:t>Identify, agree and implement a range of options to urgently resolve key system issues</w:t>
      </w:r>
      <w:r w:rsidRPr="00A90068">
        <w:rPr>
          <w:rFonts w:cstheme="minorHAnsi"/>
          <w:spacing w:val="-3"/>
        </w:rPr>
        <w:t xml:space="preserve"> </w:t>
      </w:r>
      <w:r w:rsidRPr="00A90068">
        <w:rPr>
          <w:rFonts w:cstheme="minorHAnsi"/>
        </w:rPr>
        <w:t>(</w:t>
      </w:r>
      <w:proofErr w:type="gramStart"/>
      <w:r w:rsidRPr="00A90068">
        <w:rPr>
          <w:rFonts w:cstheme="minorHAnsi"/>
        </w:rPr>
        <w:t>e.g.</w:t>
      </w:r>
      <w:proofErr w:type="gramEnd"/>
      <w:r w:rsidRPr="00A90068">
        <w:rPr>
          <w:rFonts w:cstheme="minorHAnsi"/>
          <w:spacing w:val="-3"/>
        </w:rPr>
        <w:t xml:space="preserve"> </w:t>
      </w:r>
      <w:r w:rsidRPr="00A90068">
        <w:rPr>
          <w:rFonts w:cstheme="minorHAnsi"/>
        </w:rPr>
        <w:t>Microsoft</w:t>
      </w:r>
      <w:r w:rsidRPr="00A90068">
        <w:rPr>
          <w:rFonts w:cstheme="minorHAnsi"/>
          <w:spacing w:val="-5"/>
        </w:rPr>
        <w:t xml:space="preserve"> </w:t>
      </w:r>
      <w:r w:rsidRPr="00A90068">
        <w:rPr>
          <w:rFonts w:cstheme="minorHAnsi"/>
        </w:rPr>
        <w:t>Dynamic</w:t>
      </w:r>
      <w:r w:rsidRPr="00A90068">
        <w:rPr>
          <w:rFonts w:cstheme="minorHAnsi"/>
          <w:spacing w:val="-6"/>
        </w:rPr>
        <w:t xml:space="preserve"> </w:t>
      </w:r>
      <w:r w:rsidRPr="00A90068">
        <w:rPr>
          <w:rFonts w:cstheme="minorHAnsi"/>
        </w:rPr>
        <w:t>365</w:t>
      </w:r>
      <w:r w:rsidRPr="00A90068">
        <w:rPr>
          <w:rFonts w:cstheme="minorHAnsi"/>
          <w:spacing w:val="-5"/>
        </w:rPr>
        <w:t xml:space="preserve"> </w:t>
      </w:r>
      <w:r w:rsidRPr="00A90068">
        <w:rPr>
          <w:rFonts w:cstheme="minorHAnsi"/>
        </w:rPr>
        <w:t>and</w:t>
      </w:r>
      <w:r w:rsidRPr="00A90068">
        <w:rPr>
          <w:rFonts w:cstheme="minorHAnsi"/>
          <w:spacing w:val="-3"/>
        </w:rPr>
        <w:t xml:space="preserve"> </w:t>
      </w:r>
      <w:r w:rsidRPr="00A90068">
        <w:rPr>
          <w:rFonts w:cstheme="minorHAnsi"/>
        </w:rPr>
        <w:t>planning).</w:t>
      </w:r>
      <w:r w:rsidRPr="00A90068">
        <w:rPr>
          <w:rFonts w:cstheme="minorHAnsi"/>
          <w:spacing w:val="-3"/>
        </w:rPr>
        <w:t xml:space="preserve"> </w:t>
      </w:r>
      <w:r w:rsidRPr="00A90068">
        <w:rPr>
          <w:rFonts w:cstheme="minorHAnsi"/>
        </w:rPr>
        <w:t>Consider</w:t>
      </w:r>
      <w:r w:rsidRPr="00A90068">
        <w:rPr>
          <w:rFonts w:cstheme="minorHAnsi"/>
          <w:spacing w:val="-3"/>
        </w:rPr>
        <w:t xml:space="preserve"> </w:t>
      </w:r>
      <w:r w:rsidRPr="00A90068">
        <w:rPr>
          <w:rFonts w:cstheme="minorHAnsi"/>
        </w:rPr>
        <w:t>what</w:t>
      </w:r>
      <w:r w:rsidRPr="00A90068">
        <w:rPr>
          <w:rFonts w:cstheme="minorHAnsi"/>
          <w:spacing w:val="-3"/>
        </w:rPr>
        <w:t xml:space="preserve"> </w:t>
      </w:r>
      <w:r w:rsidRPr="00A90068">
        <w:rPr>
          <w:rFonts w:cstheme="minorHAnsi"/>
        </w:rPr>
        <w:t>alternative</w:t>
      </w:r>
      <w:r w:rsidRPr="00A90068">
        <w:rPr>
          <w:rFonts w:cstheme="minorHAnsi"/>
          <w:spacing w:val="-5"/>
        </w:rPr>
        <w:t xml:space="preserve"> </w:t>
      </w:r>
      <w:r w:rsidRPr="00A90068">
        <w:rPr>
          <w:rFonts w:cstheme="minorHAnsi"/>
        </w:rPr>
        <w:t>options might be available to help deliver the necessary urgent improvements.</w:t>
      </w:r>
    </w:p>
    <w:p w14:paraId="1E2BCC34" w14:textId="77777777" w:rsidR="009911E6" w:rsidRPr="009911E6" w:rsidRDefault="009911E6" w:rsidP="008B5C51">
      <w:pPr>
        <w:rPr>
          <w:rFonts w:cstheme="minorHAnsi"/>
        </w:rPr>
      </w:pPr>
    </w:p>
    <w:p w14:paraId="000F6C75" w14:textId="406CD9D2" w:rsidR="00943998" w:rsidRDefault="00943998" w:rsidP="00A90068">
      <w:pPr>
        <w:pStyle w:val="ListParagraph"/>
        <w:numPr>
          <w:ilvl w:val="0"/>
          <w:numId w:val="14"/>
        </w:numPr>
        <w:rPr>
          <w:rFonts w:cstheme="minorHAnsi"/>
        </w:rPr>
      </w:pPr>
      <w:r w:rsidRPr="00A90068">
        <w:rPr>
          <w:rFonts w:cstheme="minorHAnsi"/>
          <w:b/>
          <w:bCs/>
          <w:spacing w:val="-2"/>
          <w:szCs w:val="24"/>
        </w:rPr>
        <w:t xml:space="preserve">Performance: </w:t>
      </w:r>
      <w:r w:rsidRPr="00A90068">
        <w:rPr>
          <w:rFonts w:cstheme="minorHAnsi"/>
        </w:rPr>
        <w:t>Introduce a consistent council-wide performance framework which provides organisational assurance. Ensure this performance monitoring is used to inform service</w:t>
      </w:r>
      <w:r w:rsidRPr="00A90068">
        <w:rPr>
          <w:rFonts w:cstheme="minorHAnsi"/>
          <w:spacing w:val="-4"/>
        </w:rPr>
        <w:t xml:space="preserve"> </w:t>
      </w:r>
      <w:r w:rsidRPr="00A90068">
        <w:rPr>
          <w:rFonts w:cstheme="minorHAnsi"/>
        </w:rPr>
        <w:t>delivery</w:t>
      </w:r>
      <w:r w:rsidRPr="00A90068">
        <w:rPr>
          <w:rFonts w:cstheme="minorHAnsi"/>
          <w:spacing w:val="-4"/>
        </w:rPr>
        <w:t xml:space="preserve"> </w:t>
      </w:r>
      <w:r w:rsidRPr="00A90068">
        <w:rPr>
          <w:rFonts w:cstheme="minorHAnsi"/>
        </w:rPr>
        <w:t>and</w:t>
      </w:r>
      <w:r w:rsidRPr="00A90068">
        <w:rPr>
          <w:rFonts w:cstheme="minorHAnsi"/>
          <w:spacing w:val="-6"/>
        </w:rPr>
        <w:t xml:space="preserve"> </w:t>
      </w:r>
      <w:r w:rsidRPr="00A90068">
        <w:rPr>
          <w:rFonts w:cstheme="minorHAnsi"/>
        </w:rPr>
        <w:t>decision</w:t>
      </w:r>
      <w:r w:rsidRPr="00A90068">
        <w:rPr>
          <w:rFonts w:cstheme="minorHAnsi"/>
          <w:spacing w:val="-4"/>
        </w:rPr>
        <w:t xml:space="preserve"> </w:t>
      </w:r>
      <w:r w:rsidRPr="00A90068">
        <w:rPr>
          <w:rFonts w:cstheme="minorHAnsi"/>
        </w:rPr>
        <w:t>making.</w:t>
      </w:r>
      <w:r w:rsidRPr="00A90068">
        <w:rPr>
          <w:rFonts w:cstheme="minorHAnsi"/>
          <w:spacing w:val="-4"/>
        </w:rPr>
        <w:t xml:space="preserve"> </w:t>
      </w:r>
      <w:r w:rsidRPr="00A90068">
        <w:rPr>
          <w:rFonts w:cstheme="minorHAnsi"/>
        </w:rPr>
        <w:t>Develop</w:t>
      </w:r>
      <w:r w:rsidRPr="00A90068">
        <w:rPr>
          <w:rFonts w:cstheme="minorHAnsi"/>
          <w:spacing w:val="-4"/>
        </w:rPr>
        <w:t xml:space="preserve"> </w:t>
      </w:r>
      <w:r w:rsidRPr="00A90068">
        <w:rPr>
          <w:rFonts w:cstheme="minorHAnsi"/>
        </w:rPr>
        <w:t>a</w:t>
      </w:r>
      <w:r w:rsidRPr="00A90068">
        <w:rPr>
          <w:rFonts w:cstheme="minorHAnsi"/>
          <w:spacing w:val="-3"/>
        </w:rPr>
        <w:t xml:space="preserve"> </w:t>
      </w:r>
      <w:r w:rsidRPr="00A90068">
        <w:rPr>
          <w:rFonts w:cstheme="minorHAnsi"/>
        </w:rPr>
        <w:t>suite</w:t>
      </w:r>
      <w:r w:rsidRPr="00A90068">
        <w:rPr>
          <w:rFonts w:cstheme="minorHAnsi"/>
          <w:spacing w:val="-6"/>
        </w:rPr>
        <w:t xml:space="preserve"> </w:t>
      </w:r>
      <w:r w:rsidRPr="00A90068">
        <w:rPr>
          <w:rFonts w:cstheme="minorHAnsi"/>
        </w:rPr>
        <w:t>of</w:t>
      </w:r>
      <w:r w:rsidRPr="00A90068">
        <w:rPr>
          <w:rFonts w:cstheme="minorHAnsi"/>
          <w:spacing w:val="-4"/>
        </w:rPr>
        <w:t xml:space="preserve"> </w:t>
      </w:r>
      <w:r w:rsidRPr="00A90068">
        <w:rPr>
          <w:rFonts w:cstheme="minorHAnsi"/>
        </w:rPr>
        <w:t>performance</w:t>
      </w:r>
      <w:r w:rsidRPr="00A90068">
        <w:rPr>
          <w:rFonts w:cstheme="minorHAnsi"/>
          <w:spacing w:val="-4"/>
        </w:rPr>
        <w:t xml:space="preserve"> </w:t>
      </w:r>
      <w:r w:rsidRPr="00A90068">
        <w:rPr>
          <w:rFonts w:cstheme="minorHAnsi"/>
        </w:rPr>
        <w:t xml:space="preserve">information and data packs </w:t>
      </w:r>
      <w:r w:rsidRPr="00A90068">
        <w:rPr>
          <w:rFonts w:cstheme="minorHAnsi"/>
        </w:rPr>
        <w:lastRenderedPageBreak/>
        <w:t xml:space="preserve">which go through formal council governance arrangements </w:t>
      </w:r>
      <w:proofErr w:type="gramStart"/>
      <w:r w:rsidRPr="00A90068">
        <w:rPr>
          <w:rFonts w:cstheme="minorHAnsi"/>
        </w:rPr>
        <w:t>e.g.</w:t>
      </w:r>
      <w:proofErr w:type="gramEnd"/>
      <w:r w:rsidRPr="00A90068">
        <w:rPr>
          <w:rFonts w:cstheme="minorHAnsi"/>
        </w:rPr>
        <w:t xml:space="preserve"> reports to Cabinet and Overview and Scrutiny.</w:t>
      </w:r>
    </w:p>
    <w:p w14:paraId="2AED288E" w14:textId="77777777" w:rsidR="009911E6" w:rsidRPr="009911E6" w:rsidRDefault="009911E6" w:rsidP="008B5C51">
      <w:pPr>
        <w:rPr>
          <w:rFonts w:cstheme="minorHAnsi"/>
        </w:rPr>
      </w:pPr>
    </w:p>
    <w:p w14:paraId="0851553F" w14:textId="04CE4307" w:rsidR="00943998" w:rsidRDefault="00943998" w:rsidP="00A90068">
      <w:pPr>
        <w:pStyle w:val="ListParagraph"/>
        <w:numPr>
          <w:ilvl w:val="0"/>
          <w:numId w:val="14"/>
        </w:numPr>
        <w:rPr>
          <w:rFonts w:cstheme="minorHAnsi"/>
        </w:rPr>
      </w:pPr>
      <w:r w:rsidRPr="00A90068">
        <w:rPr>
          <w:rFonts w:cstheme="minorHAnsi"/>
          <w:b/>
          <w:bCs/>
          <w:szCs w:val="24"/>
        </w:rPr>
        <w:t>Human Resources and Organisational Development</w:t>
      </w:r>
      <w:r w:rsidR="00292C9E" w:rsidRPr="00A90068">
        <w:rPr>
          <w:rFonts w:cstheme="minorHAnsi"/>
          <w:b/>
          <w:bCs/>
          <w:szCs w:val="24"/>
        </w:rPr>
        <w:t xml:space="preserve">: </w:t>
      </w:r>
      <w:r w:rsidR="00292C9E" w:rsidRPr="00A90068">
        <w:rPr>
          <w:rFonts w:cstheme="minorHAnsi"/>
        </w:rPr>
        <w:t>Systems, processes and policies need to be reviewed, refreshed and made fit for purpose to</w:t>
      </w:r>
      <w:r w:rsidR="00292C9E" w:rsidRPr="00A90068">
        <w:rPr>
          <w:rFonts w:cstheme="minorHAnsi"/>
          <w:spacing w:val="-3"/>
        </w:rPr>
        <w:t xml:space="preserve"> </w:t>
      </w:r>
      <w:r w:rsidR="00292C9E" w:rsidRPr="00A90068">
        <w:rPr>
          <w:rFonts w:cstheme="minorHAnsi"/>
        </w:rPr>
        <w:t>deliver</w:t>
      </w:r>
      <w:r w:rsidR="00292C9E" w:rsidRPr="00A90068">
        <w:rPr>
          <w:rFonts w:cstheme="minorHAnsi"/>
          <w:spacing w:val="-2"/>
        </w:rPr>
        <w:t xml:space="preserve"> </w:t>
      </w:r>
      <w:r w:rsidR="00292C9E" w:rsidRPr="00A90068">
        <w:rPr>
          <w:rFonts w:cstheme="minorHAnsi"/>
        </w:rPr>
        <w:t>the</w:t>
      </w:r>
      <w:r w:rsidR="00292C9E" w:rsidRPr="00A90068">
        <w:rPr>
          <w:rFonts w:cstheme="minorHAnsi"/>
          <w:spacing w:val="-4"/>
        </w:rPr>
        <w:t xml:space="preserve"> </w:t>
      </w:r>
      <w:r w:rsidR="00292C9E" w:rsidRPr="00A90068">
        <w:rPr>
          <w:rFonts w:cstheme="minorHAnsi"/>
        </w:rPr>
        <w:t>council</w:t>
      </w:r>
      <w:r w:rsidR="00292C9E" w:rsidRPr="00A90068">
        <w:rPr>
          <w:rFonts w:cstheme="minorHAnsi"/>
          <w:spacing w:val="-3"/>
        </w:rPr>
        <w:t xml:space="preserve"> </w:t>
      </w:r>
      <w:r w:rsidR="00292C9E" w:rsidRPr="00A90068">
        <w:rPr>
          <w:rFonts w:cstheme="minorHAnsi"/>
        </w:rPr>
        <w:t>priorities</w:t>
      </w:r>
      <w:r w:rsidR="00292C9E" w:rsidRPr="00A90068">
        <w:rPr>
          <w:rFonts w:cstheme="minorHAnsi"/>
          <w:spacing w:val="-2"/>
        </w:rPr>
        <w:t xml:space="preserve"> </w:t>
      </w:r>
      <w:r w:rsidR="00292C9E" w:rsidRPr="00A90068">
        <w:rPr>
          <w:rFonts w:cstheme="minorHAnsi"/>
        </w:rPr>
        <w:t>as</w:t>
      </w:r>
      <w:r w:rsidR="00292C9E" w:rsidRPr="00A90068">
        <w:rPr>
          <w:rFonts w:cstheme="minorHAnsi"/>
          <w:spacing w:val="-2"/>
        </w:rPr>
        <w:t xml:space="preserve"> </w:t>
      </w:r>
      <w:r w:rsidR="00292C9E" w:rsidRPr="00A90068">
        <w:rPr>
          <w:rFonts w:cstheme="minorHAnsi"/>
        </w:rPr>
        <w:t>a</w:t>
      </w:r>
      <w:r w:rsidR="00292C9E" w:rsidRPr="00A90068">
        <w:rPr>
          <w:rFonts w:cstheme="minorHAnsi"/>
          <w:spacing w:val="-3"/>
        </w:rPr>
        <w:t xml:space="preserve"> </w:t>
      </w:r>
      <w:r w:rsidR="00292C9E" w:rsidRPr="00A90068">
        <w:rPr>
          <w:rFonts w:cstheme="minorHAnsi"/>
        </w:rPr>
        <w:t>matter</w:t>
      </w:r>
      <w:r w:rsidR="00292C9E" w:rsidRPr="00A90068">
        <w:rPr>
          <w:rFonts w:cstheme="minorHAnsi"/>
          <w:spacing w:val="-2"/>
        </w:rPr>
        <w:t xml:space="preserve"> </w:t>
      </w:r>
      <w:r w:rsidR="00292C9E" w:rsidRPr="00A90068">
        <w:rPr>
          <w:rFonts w:cstheme="minorHAnsi"/>
        </w:rPr>
        <w:t>of</w:t>
      </w:r>
      <w:r w:rsidR="00292C9E" w:rsidRPr="00A90068">
        <w:rPr>
          <w:rFonts w:cstheme="minorHAnsi"/>
          <w:spacing w:val="-4"/>
        </w:rPr>
        <w:t xml:space="preserve"> </w:t>
      </w:r>
      <w:r w:rsidR="00292C9E" w:rsidRPr="00A90068">
        <w:rPr>
          <w:rFonts w:cstheme="minorHAnsi"/>
        </w:rPr>
        <w:t>urgency. It</w:t>
      </w:r>
      <w:r w:rsidR="00292C9E" w:rsidRPr="00A90068">
        <w:rPr>
          <w:rFonts w:cstheme="minorHAnsi"/>
          <w:spacing w:val="-2"/>
        </w:rPr>
        <w:t xml:space="preserve"> </w:t>
      </w:r>
      <w:r w:rsidR="00292C9E" w:rsidRPr="00A90068">
        <w:rPr>
          <w:rFonts w:cstheme="minorHAnsi"/>
        </w:rPr>
        <w:t>is</w:t>
      </w:r>
      <w:r w:rsidR="00292C9E" w:rsidRPr="00A90068">
        <w:rPr>
          <w:rFonts w:cstheme="minorHAnsi"/>
          <w:spacing w:val="-5"/>
        </w:rPr>
        <w:t xml:space="preserve"> </w:t>
      </w:r>
      <w:r w:rsidR="00292C9E" w:rsidRPr="00A90068">
        <w:rPr>
          <w:rFonts w:cstheme="minorHAnsi"/>
        </w:rPr>
        <w:t>important</w:t>
      </w:r>
      <w:r w:rsidR="00292C9E" w:rsidRPr="00A90068">
        <w:rPr>
          <w:rFonts w:cstheme="minorHAnsi"/>
          <w:spacing w:val="-4"/>
        </w:rPr>
        <w:t xml:space="preserve"> </w:t>
      </w:r>
      <w:r w:rsidR="00292C9E" w:rsidRPr="00A90068">
        <w:rPr>
          <w:rFonts w:cstheme="minorHAnsi"/>
        </w:rPr>
        <w:t>that a culture</w:t>
      </w:r>
      <w:r w:rsidR="00292C9E" w:rsidRPr="00A90068">
        <w:rPr>
          <w:rFonts w:cstheme="minorHAnsi"/>
          <w:spacing w:val="-3"/>
        </w:rPr>
        <w:t xml:space="preserve"> </w:t>
      </w:r>
      <w:r w:rsidR="00292C9E" w:rsidRPr="00A90068">
        <w:rPr>
          <w:rFonts w:cstheme="minorHAnsi"/>
        </w:rPr>
        <w:t>is</w:t>
      </w:r>
      <w:r w:rsidR="00292C9E" w:rsidRPr="00A90068">
        <w:rPr>
          <w:rFonts w:cstheme="minorHAnsi"/>
          <w:spacing w:val="-3"/>
        </w:rPr>
        <w:t xml:space="preserve"> </w:t>
      </w:r>
      <w:r w:rsidR="00292C9E" w:rsidRPr="00A90068">
        <w:rPr>
          <w:rFonts w:cstheme="minorHAnsi"/>
        </w:rPr>
        <w:t>developed</w:t>
      </w:r>
      <w:r w:rsidR="00292C9E" w:rsidRPr="00A90068">
        <w:rPr>
          <w:rFonts w:cstheme="minorHAnsi"/>
          <w:spacing w:val="-5"/>
        </w:rPr>
        <w:t xml:space="preserve"> </w:t>
      </w:r>
      <w:r w:rsidR="00292C9E" w:rsidRPr="00A90068">
        <w:rPr>
          <w:rFonts w:cstheme="minorHAnsi"/>
        </w:rPr>
        <w:t>to</w:t>
      </w:r>
      <w:r w:rsidR="00292C9E" w:rsidRPr="00A90068">
        <w:rPr>
          <w:rFonts w:cstheme="minorHAnsi"/>
          <w:spacing w:val="-5"/>
        </w:rPr>
        <w:t xml:space="preserve"> </w:t>
      </w:r>
      <w:r w:rsidR="00292C9E" w:rsidRPr="00A90068">
        <w:rPr>
          <w:rFonts w:cstheme="minorHAnsi"/>
        </w:rPr>
        <w:t>ensure</w:t>
      </w:r>
      <w:r w:rsidR="00292C9E" w:rsidRPr="00A90068">
        <w:rPr>
          <w:rFonts w:cstheme="minorHAnsi"/>
          <w:spacing w:val="-6"/>
        </w:rPr>
        <w:t xml:space="preserve"> </w:t>
      </w:r>
      <w:r w:rsidR="00292C9E" w:rsidRPr="00A90068">
        <w:rPr>
          <w:rFonts w:cstheme="minorHAnsi"/>
        </w:rPr>
        <w:t>that all</w:t>
      </w:r>
      <w:r w:rsidR="00292C9E" w:rsidRPr="00A90068">
        <w:rPr>
          <w:rFonts w:cstheme="minorHAnsi"/>
          <w:spacing w:val="-4"/>
        </w:rPr>
        <w:t xml:space="preserve"> </w:t>
      </w:r>
      <w:r w:rsidR="00292C9E" w:rsidRPr="00A90068">
        <w:rPr>
          <w:rFonts w:cstheme="minorHAnsi"/>
        </w:rPr>
        <w:t>council</w:t>
      </w:r>
      <w:r w:rsidR="00292C9E" w:rsidRPr="00A90068">
        <w:rPr>
          <w:rFonts w:cstheme="minorHAnsi"/>
          <w:spacing w:val="-6"/>
        </w:rPr>
        <w:t xml:space="preserve"> </w:t>
      </w:r>
      <w:r w:rsidR="00292C9E" w:rsidRPr="00A90068">
        <w:rPr>
          <w:rFonts w:cstheme="minorHAnsi"/>
        </w:rPr>
        <w:t>services</w:t>
      </w:r>
      <w:r w:rsidR="00292C9E" w:rsidRPr="00A90068">
        <w:rPr>
          <w:rFonts w:cstheme="minorHAnsi"/>
          <w:spacing w:val="-1"/>
        </w:rPr>
        <w:t xml:space="preserve"> </w:t>
      </w:r>
      <w:r w:rsidR="00292C9E" w:rsidRPr="00A90068">
        <w:rPr>
          <w:rFonts w:cstheme="minorHAnsi"/>
        </w:rPr>
        <w:t>understand</w:t>
      </w:r>
      <w:r w:rsidR="00292C9E" w:rsidRPr="00A90068">
        <w:rPr>
          <w:rFonts w:cstheme="minorHAnsi"/>
          <w:spacing w:val="-5"/>
        </w:rPr>
        <w:t xml:space="preserve"> </w:t>
      </w:r>
      <w:r w:rsidR="00292C9E" w:rsidRPr="00A90068">
        <w:rPr>
          <w:rFonts w:cstheme="minorHAnsi"/>
        </w:rPr>
        <w:t>and comply</w:t>
      </w:r>
      <w:r w:rsidR="00292C9E" w:rsidRPr="00A90068">
        <w:rPr>
          <w:rFonts w:cstheme="minorHAnsi"/>
          <w:spacing w:val="-4"/>
        </w:rPr>
        <w:t xml:space="preserve"> </w:t>
      </w:r>
      <w:r w:rsidR="00292C9E" w:rsidRPr="00A90068">
        <w:rPr>
          <w:rFonts w:cstheme="minorHAnsi"/>
        </w:rPr>
        <w:t xml:space="preserve">with agreed corporate policies. This needs to be closely monitored and any non- compliance </w:t>
      </w:r>
      <w:proofErr w:type="gramStart"/>
      <w:r w:rsidR="00292C9E" w:rsidRPr="00A90068">
        <w:rPr>
          <w:rFonts w:cstheme="minorHAnsi"/>
        </w:rPr>
        <w:t>identified</w:t>
      </w:r>
      <w:proofErr w:type="gramEnd"/>
      <w:r w:rsidR="00292C9E" w:rsidRPr="00A90068">
        <w:rPr>
          <w:rFonts w:cstheme="minorHAnsi"/>
        </w:rPr>
        <w:t xml:space="preserve"> and appropriate corrective action taken. A robust annual appraisal system should be developed that aligns individual and organisational objectives, values and behaviours as set out by the new Corporate Plan.</w:t>
      </w:r>
    </w:p>
    <w:p w14:paraId="77EE0E79" w14:textId="77777777" w:rsidR="009911E6" w:rsidRPr="009911E6" w:rsidRDefault="009911E6" w:rsidP="008B5C51">
      <w:pPr>
        <w:rPr>
          <w:rFonts w:cstheme="minorHAnsi"/>
        </w:rPr>
      </w:pPr>
    </w:p>
    <w:p w14:paraId="68BBD95B" w14:textId="3DD787D9" w:rsidR="0057554D" w:rsidRDefault="000A3805" w:rsidP="00A54CB3">
      <w:pPr>
        <w:pStyle w:val="ListParagraph"/>
        <w:numPr>
          <w:ilvl w:val="0"/>
          <w:numId w:val="14"/>
        </w:numPr>
        <w:rPr>
          <w:rFonts w:cstheme="minorHAnsi"/>
        </w:rPr>
      </w:pPr>
      <w:r w:rsidRPr="00A90068">
        <w:rPr>
          <w:rFonts w:cstheme="minorHAnsi"/>
          <w:b/>
          <w:bCs/>
          <w:szCs w:val="24"/>
        </w:rPr>
        <w:t>Workforce Strategy and Culture:</w:t>
      </w:r>
      <w:r w:rsidRPr="00A90068">
        <w:rPr>
          <w:rFonts w:cstheme="minorHAnsi"/>
        </w:rPr>
        <w:t xml:space="preserve"> The</w:t>
      </w:r>
      <w:r w:rsidRPr="00A90068">
        <w:rPr>
          <w:rFonts w:cstheme="minorHAnsi"/>
          <w:spacing w:val="-3"/>
        </w:rPr>
        <w:t xml:space="preserve"> </w:t>
      </w:r>
      <w:r w:rsidRPr="00A90068">
        <w:rPr>
          <w:rFonts w:cstheme="minorHAnsi"/>
        </w:rPr>
        <w:t>council</w:t>
      </w:r>
      <w:r w:rsidRPr="00A90068">
        <w:rPr>
          <w:rFonts w:cstheme="minorHAnsi"/>
          <w:spacing w:val="-4"/>
        </w:rPr>
        <w:t xml:space="preserve"> </w:t>
      </w:r>
      <w:r w:rsidRPr="00A90068">
        <w:rPr>
          <w:rFonts w:cstheme="minorHAnsi"/>
        </w:rPr>
        <w:t>should</w:t>
      </w:r>
      <w:r w:rsidRPr="00A90068">
        <w:rPr>
          <w:rFonts w:cstheme="minorHAnsi"/>
          <w:spacing w:val="-5"/>
        </w:rPr>
        <w:t xml:space="preserve"> </w:t>
      </w:r>
      <w:r w:rsidRPr="00A90068">
        <w:rPr>
          <w:rFonts w:cstheme="minorHAnsi"/>
        </w:rPr>
        <w:t>develop</w:t>
      </w:r>
      <w:r w:rsidRPr="00A90068">
        <w:rPr>
          <w:rFonts w:cstheme="minorHAnsi"/>
          <w:spacing w:val="-4"/>
        </w:rPr>
        <w:t xml:space="preserve"> </w:t>
      </w:r>
      <w:r w:rsidRPr="00A90068">
        <w:rPr>
          <w:rFonts w:cstheme="minorHAnsi"/>
        </w:rPr>
        <w:t>a</w:t>
      </w:r>
      <w:r w:rsidRPr="00A90068">
        <w:rPr>
          <w:rFonts w:cstheme="minorHAnsi"/>
          <w:spacing w:val="-3"/>
        </w:rPr>
        <w:t xml:space="preserve"> </w:t>
      </w:r>
      <w:r w:rsidRPr="00A90068">
        <w:rPr>
          <w:rFonts w:cstheme="minorHAnsi"/>
        </w:rPr>
        <w:t>workforce</w:t>
      </w:r>
      <w:r w:rsidRPr="00A90068">
        <w:rPr>
          <w:rFonts w:cstheme="minorHAnsi"/>
          <w:spacing w:val="-3"/>
        </w:rPr>
        <w:t xml:space="preserve"> </w:t>
      </w:r>
      <w:r w:rsidRPr="00A90068">
        <w:rPr>
          <w:rFonts w:cstheme="minorHAnsi"/>
        </w:rPr>
        <w:t>strategy</w:t>
      </w:r>
      <w:r w:rsidRPr="00A90068">
        <w:rPr>
          <w:rFonts w:cstheme="minorHAnsi"/>
          <w:spacing w:val="-3"/>
        </w:rPr>
        <w:t xml:space="preserve"> </w:t>
      </w:r>
      <w:r w:rsidRPr="00A90068">
        <w:rPr>
          <w:rFonts w:cstheme="minorHAnsi"/>
        </w:rPr>
        <w:t>setting</w:t>
      </w:r>
      <w:r w:rsidRPr="00A90068">
        <w:rPr>
          <w:rFonts w:cstheme="minorHAnsi"/>
          <w:spacing w:val="-5"/>
        </w:rPr>
        <w:t xml:space="preserve"> </w:t>
      </w:r>
      <w:r w:rsidRPr="00A90068">
        <w:rPr>
          <w:rFonts w:cstheme="minorHAnsi"/>
        </w:rPr>
        <w:t>out</w:t>
      </w:r>
      <w:r w:rsidRPr="00A90068">
        <w:rPr>
          <w:rFonts w:cstheme="minorHAnsi"/>
          <w:spacing w:val="-5"/>
        </w:rPr>
        <w:t xml:space="preserve"> </w:t>
      </w:r>
      <w:r w:rsidRPr="00A90068">
        <w:rPr>
          <w:rFonts w:cstheme="minorHAnsi"/>
        </w:rPr>
        <w:t>plans</w:t>
      </w:r>
      <w:r w:rsidRPr="00A90068">
        <w:rPr>
          <w:rFonts w:cstheme="minorHAnsi"/>
          <w:spacing w:val="-5"/>
        </w:rPr>
        <w:t xml:space="preserve"> </w:t>
      </w:r>
      <w:r w:rsidRPr="00A90068">
        <w:rPr>
          <w:rFonts w:cstheme="minorHAnsi"/>
        </w:rPr>
        <w:t>to</w:t>
      </w:r>
      <w:r w:rsidRPr="00A90068">
        <w:rPr>
          <w:rFonts w:cstheme="minorHAnsi"/>
          <w:spacing w:val="-4"/>
        </w:rPr>
        <w:t xml:space="preserve"> </w:t>
      </w:r>
      <w:r w:rsidRPr="00A90068">
        <w:rPr>
          <w:rFonts w:cstheme="minorHAnsi"/>
        </w:rPr>
        <w:t>attract,</w:t>
      </w:r>
      <w:r w:rsidRPr="00A90068">
        <w:rPr>
          <w:rFonts w:cstheme="minorHAnsi"/>
          <w:spacing w:val="-5"/>
        </w:rPr>
        <w:t xml:space="preserve"> </w:t>
      </w:r>
      <w:r w:rsidRPr="00A90068">
        <w:rPr>
          <w:rFonts w:cstheme="minorHAnsi"/>
        </w:rPr>
        <w:t>recruit, retain</w:t>
      </w:r>
      <w:r w:rsidRPr="00A90068">
        <w:rPr>
          <w:rFonts w:cstheme="minorHAnsi"/>
          <w:spacing w:val="-1"/>
        </w:rPr>
        <w:t xml:space="preserve"> </w:t>
      </w:r>
      <w:r w:rsidRPr="00A90068">
        <w:rPr>
          <w:rFonts w:cstheme="minorHAnsi"/>
        </w:rPr>
        <w:t>and</w:t>
      </w:r>
      <w:r w:rsidRPr="00A90068">
        <w:rPr>
          <w:rFonts w:cstheme="minorHAnsi"/>
          <w:spacing w:val="-3"/>
        </w:rPr>
        <w:t xml:space="preserve"> </w:t>
      </w:r>
      <w:r w:rsidRPr="00A90068">
        <w:rPr>
          <w:rFonts w:cstheme="minorHAnsi"/>
        </w:rPr>
        <w:t>develop</w:t>
      </w:r>
      <w:r w:rsidRPr="00A90068">
        <w:rPr>
          <w:rFonts w:cstheme="minorHAnsi"/>
          <w:spacing w:val="-2"/>
        </w:rPr>
        <w:t xml:space="preserve"> </w:t>
      </w:r>
      <w:r w:rsidRPr="00A90068">
        <w:rPr>
          <w:rFonts w:cstheme="minorHAnsi"/>
        </w:rPr>
        <w:t>the</w:t>
      </w:r>
      <w:r w:rsidRPr="00A90068">
        <w:rPr>
          <w:rFonts w:cstheme="minorHAnsi"/>
          <w:spacing w:val="-3"/>
        </w:rPr>
        <w:t xml:space="preserve"> </w:t>
      </w:r>
      <w:r w:rsidRPr="00A90068">
        <w:rPr>
          <w:rFonts w:cstheme="minorHAnsi"/>
        </w:rPr>
        <w:t>workforce</w:t>
      </w:r>
      <w:r w:rsidRPr="00A90068">
        <w:rPr>
          <w:rFonts w:cstheme="minorHAnsi"/>
          <w:spacing w:val="-1"/>
        </w:rPr>
        <w:t xml:space="preserve"> </w:t>
      </w:r>
      <w:r w:rsidRPr="00A90068">
        <w:rPr>
          <w:rFonts w:cstheme="minorHAnsi"/>
        </w:rPr>
        <w:t>with the</w:t>
      </w:r>
      <w:r w:rsidRPr="00A90068">
        <w:rPr>
          <w:rFonts w:cstheme="minorHAnsi"/>
          <w:spacing w:val="-1"/>
        </w:rPr>
        <w:t xml:space="preserve"> </w:t>
      </w:r>
      <w:r w:rsidRPr="00A90068">
        <w:rPr>
          <w:rFonts w:cstheme="minorHAnsi"/>
        </w:rPr>
        <w:t>skills</w:t>
      </w:r>
      <w:r w:rsidRPr="00A90068">
        <w:rPr>
          <w:rFonts w:cstheme="minorHAnsi"/>
          <w:spacing w:val="-1"/>
        </w:rPr>
        <w:t xml:space="preserve"> </w:t>
      </w:r>
      <w:r w:rsidRPr="00A90068">
        <w:rPr>
          <w:rFonts w:cstheme="minorHAnsi"/>
        </w:rPr>
        <w:t>and</w:t>
      </w:r>
      <w:r w:rsidRPr="00A90068">
        <w:rPr>
          <w:rFonts w:cstheme="minorHAnsi"/>
          <w:spacing w:val="-3"/>
        </w:rPr>
        <w:t xml:space="preserve"> </w:t>
      </w:r>
      <w:r w:rsidRPr="00A90068">
        <w:rPr>
          <w:rFonts w:cstheme="minorHAnsi"/>
        </w:rPr>
        <w:t>capabilities</w:t>
      </w:r>
      <w:r w:rsidRPr="00A90068">
        <w:rPr>
          <w:rFonts w:cstheme="minorHAnsi"/>
          <w:spacing w:val="-1"/>
        </w:rPr>
        <w:t xml:space="preserve"> </w:t>
      </w:r>
      <w:r w:rsidRPr="00A90068">
        <w:rPr>
          <w:rFonts w:cstheme="minorHAnsi"/>
        </w:rPr>
        <w:t>required to</w:t>
      </w:r>
      <w:r w:rsidRPr="00A90068">
        <w:rPr>
          <w:rFonts w:cstheme="minorHAnsi"/>
          <w:spacing w:val="-3"/>
        </w:rPr>
        <w:t xml:space="preserve"> </w:t>
      </w:r>
      <w:r w:rsidRPr="00A90068">
        <w:rPr>
          <w:rFonts w:cstheme="minorHAnsi"/>
        </w:rPr>
        <w:t>achieve the council objectives.</w:t>
      </w:r>
      <w:r w:rsidR="00A54CB3">
        <w:rPr>
          <w:rFonts w:cstheme="minorHAnsi"/>
        </w:rPr>
        <w:t xml:space="preserve">  </w:t>
      </w:r>
      <w:r w:rsidRPr="00A54CB3">
        <w:rPr>
          <w:rFonts w:cstheme="minorHAnsi"/>
        </w:rPr>
        <w:t>LBH could also look to zone the council office by service area to enhance team working</w:t>
      </w:r>
      <w:r w:rsidRPr="00A54CB3">
        <w:rPr>
          <w:rFonts w:cstheme="minorHAnsi"/>
          <w:spacing w:val="-2"/>
        </w:rPr>
        <w:t xml:space="preserve"> </w:t>
      </w:r>
      <w:r w:rsidRPr="00A54CB3">
        <w:rPr>
          <w:rFonts w:cstheme="minorHAnsi"/>
        </w:rPr>
        <w:t>and</w:t>
      </w:r>
      <w:r w:rsidRPr="00A54CB3">
        <w:rPr>
          <w:rFonts w:cstheme="minorHAnsi"/>
          <w:spacing w:val="-3"/>
        </w:rPr>
        <w:t xml:space="preserve"> </w:t>
      </w:r>
      <w:r w:rsidRPr="00A54CB3">
        <w:rPr>
          <w:rFonts w:cstheme="minorHAnsi"/>
        </w:rPr>
        <w:t>support</w:t>
      </w:r>
      <w:r w:rsidRPr="00A54CB3">
        <w:rPr>
          <w:rFonts w:cstheme="minorHAnsi"/>
          <w:spacing w:val="-6"/>
        </w:rPr>
        <w:t xml:space="preserve"> </w:t>
      </w:r>
      <w:r w:rsidRPr="00A54CB3">
        <w:rPr>
          <w:rFonts w:cstheme="minorHAnsi"/>
        </w:rPr>
        <w:t>collaboration The</w:t>
      </w:r>
      <w:r w:rsidRPr="00A54CB3">
        <w:rPr>
          <w:rFonts w:cstheme="minorHAnsi"/>
          <w:spacing w:val="-3"/>
        </w:rPr>
        <w:t xml:space="preserve"> </w:t>
      </w:r>
      <w:r w:rsidRPr="00A54CB3">
        <w:rPr>
          <w:rFonts w:cstheme="minorHAnsi"/>
        </w:rPr>
        <w:t>council</w:t>
      </w:r>
      <w:r w:rsidRPr="00A54CB3">
        <w:rPr>
          <w:rFonts w:cstheme="minorHAnsi"/>
          <w:spacing w:val="-3"/>
        </w:rPr>
        <w:t xml:space="preserve"> </w:t>
      </w:r>
      <w:r w:rsidRPr="00A54CB3">
        <w:rPr>
          <w:rFonts w:cstheme="minorHAnsi"/>
        </w:rPr>
        <w:t>should</w:t>
      </w:r>
      <w:r w:rsidRPr="00A54CB3">
        <w:rPr>
          <w:rFonts w:cstheme="minorHAnsi"/>
          <w:spacing w:val="-5"/>
        </w:rPr>
        <w:t xml:space="preserve"> </w:t>
      </w:r>
      <w:r w:rsidRPr="00A54CB3">
        <w:rPr>
          <w:rFonts w:cstheme="minorHAnsi"/>
        </w:rPr>
        <w:t>discuss</w:t>
      </w:r>
      <w:r w:rsidRPr="00A54CB3">
        <w:rPr>
          <w:rFonts w:cstheme="minorHAnsi"/>
          <w:spacing w:val="-3"/>
        </w:rPr>
        <w:t xml:space="preserve"> </w:t>
      </w:r>
      <w:r w:rsidRPr="00A54CB3">
        <w:rPr>
          <w:rFonts w:cstheme="minorHAnsi"/>
        </w:rPr>
        <w:t>and</w:t>
      </w:r>
      <w:r w:rsidRPr="00A54CB3">
        <w:rPr>
          <w:rFonts w:cstheme="minorHAnsi"/>
          <w:spacing w:val="-5"/>
        </w:rPr>
        <w:t xml:space="preserve"> </w:t>
      </w:r>
      <w:r w:rsidRPr="00A54CB3">
        <w:rPr>
          <w:rFonts w:cstheme="minorHAnsi"/>
        </w:rPr>
        <w:t>agree</w:t>
      </w:r>
      <w:r w:rsidRPr="00A54CB3">
        <w:rPr>
          <w:rFonts w:cstheme="minorHAnsi"/>
          <w:spacing w:val="-2"/>
        </w:rPr>
        <w:t xml:space="preserve"> </w:t>
      </w:r>
      <w:r w:rsidRPr="00A54CB3">
        <w:rPr>
          <w:rFonts w:cstheme="minorHAnsi"/>
        </w:rPr>
        <w:t>with</w:t>
      </w:r>
      <w:r w:rsidRPr="00A54CB3">
        <w:rPr>
          <w:rFonts w:cstheme="minorHAnsi"/>
          <w:spacing w:val="-3"/>
        </w:rPr>
        <w:t xml:space="preserve"> </w:t>
      </w:r>
      <w:r w:rsidRPr="00A54CB3">
        <w:rPr>
          <w:rFonts w:cstheme="minorHAnsi"/>
        </w:rPr>
        <w:t>staff</w:t>
      </w:r>
      <w:r w:rsidRPr="00A54CB3">
        <w:rPr>
          <w:rFonts w:cstheme="minorHAnsi"/>
          <w:spacing w:val="-5"/>
        </w:rPr>
        <w:t xml:space="preserve"> </w:t>
      </w:r>
      <w:r w:rsidRPr="00A54CB3">
        <w:rPr>
          <w:rFonts w:cstheme="minorHAnsi"/>
        </w:rPr>
        <w:t>a set of expectations about when and why they should be in the office, informed by service</w:t>
      </w:r>
      <w:r w:rsidRPr="00A54CB3">
        <w:rPr>
          <w:rFonts w:cstheme="minorHAnsi"/>
          <w:spacing w:val="-3"/>
        </w:rPr>
        <w:t xml:space="preserve"> </w:t>
      </w:r>
      <w:r w:rsidRPr="00A54CB3">
        <w:rPr>
          <w:rFonts w:cstheme="minorHAnsi"/>
        </w:rPr>
        <w:t>need</w:t>
      </w:r>
      <w:r w:rsidRPr="00A54CB3">
        <w:rPr>
          <w:rFonts w:cstheme="minorHAnsi"/>
          <w:spacing w:val="-5"/>
        </w:rPr>
        <w:t xml:space="preserve"> </w:t>
      </w:r>
      <w:r w:rsidRPr="00A54CB3">
        <w:rPr>
          <w:rFonts w:cstheme="minorHAnsi"/>
        </w:rPr>
        <w:t>and</w:t>
      </w:r>
      <w:r w:rsidRPr="00A54CB3">
        <w:rPr>
          <w:rFonts w:cstheme="minorHAnsi"/>
          <w:spacing w:val="-5"/>
        </w:rPr>
        <w:t xml:space="preserve"> </w:t>
      </w:r>
      <w:r w:rsidRPr="00A54CB3">
        <w:rPr>
          <w:rFonts w:cstheme="minorHAnsi"/>
        </w:rPr>
        <w:t>job</w:t>
      </w:r>
      <w:r w:rsidRPr="00A54CB3">
        <w:rPr>
          <w:rFonts w:cstheme="minorHAnsi"/>
          <w:spacing w:val="-3"/>
        </w:rPr>
        <w:t xml:space="preserve"> </w:t>
      </w:r>
      <w:r w:rsidRPr="00A54CB3">
        <w:rPr>
          <w:rFonts w:cstheme="minorHAnsi"/>
        </w:rPr>
        <w:t>roles.</w:t>
      </w:r>
      <w:r w:rsidRPr="00A54CB3">
        <w:rPr>
          <w:rFonts w:cstheme="minorHAnsi"/>
          <w:spacing w:val="-3"/>
        </w:rPr>
        <w:t xml:space="preserve"> </w:t>
      </w:r>
      <w:r w:rsidRPr="00A54CB3">
        <w:rPr>
          <w:rFonts w:cstheme="minorHAnsi"/>
        </w:rPr>
        <w:t>Thereafter</w:t>
      </w:r>
      <w:r w:rsidRPr="00A54CB3">
        <w:rPr>
          <w:rFonts w:cstheme="minorHAnsi"/>
          <w:spacing w:val="-2"/>
        </w:rPr>
        <w:t xml:space="preserve"> </w:t>
      </w:r>
      <w:r w:rsidRPr="00A54CB3">
        <w:rPr>
          <w:rFonts w:cstheme="minorHAnsi"/>
        </w:rPr>
        <w:t>monitoring</w:t>
      </w:r>
      <w:r w:rsidRPr="00A54CB3">
        <w:rPr>
          <w:rFonts w:cstheme="minorHAnsi"/>
          <w:spacing w:val="-3"/>
        </w:rPr>
        <w:t xml:space="preserve"> </w:t>
      </w:r>
      <w:r w:rsidRPr="00A54CB3">
        <w:rPr>
          <w:rFonts w:cstheme="minorHAnsi"/>
        </w:rPr>
        <w:t>will</w:t>
      </w:r>
      <w:r w:rsidRPr="00A54CB3">
        <w:rPr>
          <w:rFonts w:cstheme="minorHAnsi"/>
          <w:spacing w:val="-4"/>
        </w:rPr>
        <w:t xml:space="preserve"> </w:t>
      </w:r>
      <w:r w:rsidRPr="00A54CB3">
        <w:rPr>
          <w:rFonts w:cstheme="minorHAnsi"/>
        </w:rPr>
        <w:t>be</w:t>
      </w:r>
      <w:r w:rsidRPr="00A54CB3">
        <w:rPr>
          <w:rFonts w:cstheme="minorHAnsi"/>
          <w:spacing w:val="-2"/>
        </w:rPr>
        <w:t xml:space="preserve"> </w:t>
      </w:r>
      <w:r w:rsidRPr="00A54CB3">
        <w:rPr>
          <w:rFonts w:cstheme="minorHAnsi"/>
        </w:rPr>
        <w:t>needed</w:t>
      </w:r>
      <w:r w:rsidRPr="00A54CB3">
        <w:rPr>
          <w:rFonts w:cstheme="minorHAnsi"/>
          <w:spacing w:val="-4"/>
        </w:rPr>
        <w:t xml:space="preserve"> </w:t>
      </w:r>
      <w:r w:rsidRPr="00A54CB3">
        <w:rPr>
          <w:rFonts w:cstheme="minorHAnsi"/>
        </w:rPr>
        <w:t>to</w:t>
      </w:r>
      <w:r w:rsidRPr="00A54CB3">
        <w:rPr>
          <w:rFonts w:cstheme="minorHAnsi"/>
          <w:spacing w:val="-4"/>
        </w:rPr>
        <w:t xml:space="preserve"> </w:t>
      </w:r>
      <w:r w:rsidRPr="00A54CB3">
        <w:rPr>
          <w:rFonts w:cstheme="minorHAnsi"/>
        </w:rPr>
        <w:t>ensure compliance is in line with the agreed approach.</w:t>
      </w:r>
    </w:p>
    <w:p w14:paraId="10836EB2" w14:textId="77777777" w:rsidR="009911E6" w:rsidRPr="009911E6" w:rsidRDefault="009911E6" w:rsidP="008B5C51">
      <w:pPr>
        <w:rPr>
          <w:rFonts w:cstheme="minorHAnsi"/>
        </w:rPr>
      </w:pPr>
    </w:p>
    <w:p w14:paraId="443B4FB3" w14:textId="78DDC5EB" w:rsidR="0057554D" w:rsidRDefault="0057554D" w:rsidP="00A90068">
      <w:pPr>
        <w:pStyle w:val="ListParagraph"/>
        <w:numPr>
          <w:ilvl w:val="0"/>
          <w:numId w:val="14"/>
        </w:numPr>
        <w:rPr>
          <w:rFonts w:cstheme="minorHAnsi"/>
        </w:rPr>
      </w:pPr>
      <w:r w:rsidRPr="00A90068">
        <w:rPr>
          <w:rFonts w:cstheme="minorHAnsi"/>
          <w:b/>
          <w:bCs/>
          <w:szCs w:val="24"/>
        </w:rPr>
        <w:t>Member</w:t>
      </w:r>
      <w:r w:rsidRPr="00A90068">
        <w:rPr>
          <w:rFonts w:cstheme="minorHAnsi"/>
          <w:b/>
          <w:bCs/>
          <w:spacing w:val="-6"/>
          <w:szCs w:val="24"/>
        </w:rPr>
        <w:t xml:space="preserve"> </w:t>
      </w:r>
      <w:r w:rsidRPr="00A90068">
        <w:rPr>
          <w:rFonts w:cstheme="minorHAnsi"/>
          <w:b/>
          <w:bCs/>
          <w:spacing w:val="-2"/>
          <w:szCs w:val="24"/>
        </w:rPr>
        <w:t xml:space="preserve">development: </w:t>
      </w:r>
      <w:r w:rsidRPr="00A90068">
        <w:rPr>
          <w:rFonts w:cstheme="minorHAnsi"/>
        </w:rPr>
        <w:t>The</w:t>
      </w:r>
      <w:r w:rsidRPr="00A90068">
        <w:rPr>
          <w:rFonts w:cstheme="minorHAnsi"/>
          <w:spacing w:val="-3"/>
        </w:rPr>
        <w:t xml:space="preserve"> </w:t>
      </w:r>
      <w:r w:rsidRPr="00A90068">
        <w:rPr>
          <w:rFonts w:cstheme="minorHAnsi"/>
        </w:rPr>
        <w:t>existing</w:t>
      </w:r>
      <w:r w:rsidRPr="00A90068">
        <w:rPr>
          <w:rFonts w:cstheme="minorHAnsi"/>
          <w:spacing w:val="-5"/>
        </w:rPr>
        <w:t xml:space="preserve"> </w:t>
      </w:r>
      <w:r w:rsidRPr="00A90068">
        <w:rPr>
          <w:rFonts w:cstheme="minorHAnsi"/>
        </w:rPr>
        <w:t>member</w:t>
      </w:r>
      <w:r w:rsidRPr="00A90068">
        <w:rPr>
          <w:rFonts w:cstheme="minorHAnsi"/>
          <w:spacing w:val="-3"/>
        </w:rPr>
        <w:t xml:space="preserve"> </w:t>
      </w:r>
      <w:r w:rsidRPr="00A90068">
        <w:rPr>
          <w:rFonts w:cstheme="minorHAnsi"/>
        </w:rPr>
        <w:t>training</w:t>
      </w:r>
      <w:r w:rsidRPr="00A90068">
        <w:rPr>
          <w:rFonts w:cstheme="minorHAnsi"/>
          <w:spacing w:val="-4"/>
        </w:rPr>
        <w:t xml:space="preserve"> </w:t>
      </w:r>
      <w:r w:rsidRPr="00A90068">
        <w:rPr>
          <w:rFonts w:cstheme="minorHAnsi"/>
        </w:rPr>
        <w:t>and</w:t>
      </w:r>
      <w:r w:rsidRPr="00A90068">
        <w:rPr>
          <w:rFonts w:cstheme="minorHAnsi"/>
          <w:spacing w:val="-5"/>
        </w:rPr>
        <w:t xml:space="preserve"> </w:t>
      </w:r>
      <w:r w:rsidRPr="00A90068">
        <w:rPr>
          <w:rFonts w:cstheme="minorHAnsi"/>
        </w:rPr>
        <w:t>development</w:t>
      </w:r>
      <w:r w:rsidRPr="00A90068">
        <w:rPr>
          <w:rFonts w:cstheme="minorHAnsi"/>
          <w:spacing w:val="-3"/>
        </w:rPr>
        <w:t xml:space="preserve"> </w:t>
      </w:r>
      <w:r w:rsidRPr="00A90068">
        <w:rPr>
          <w:rFonts w:cstheme="minorHAnsi"/>
        </w:rPr>
        <w:t>offer</w:t>
      </w:r>
      <w:r w:rsidRPr="00A90068">
        <w:rPr>
          <w:rFonts w:cstheme="minorHAnsi"/>
          <w:spacing w:val="-3"/>
        </w:rPr>
        <w:t xml:space="preserve"> </w:t>
      </w:r>
      <w:r w:rsidRPr="00A90068">
        <w:rPr>
          <w:rFonts w:cstheme="minorHAnsi"/>
        </w:rPr>
        <w:t>should</w:t>
      </w:r>
      <w:r w:rsidRPr="00A90068">
        <w:rPr>
          <w:rFonts w:cstheme="minorHAnsi"/>
          <w:spacing w:val="-5"/>
        </w:rPr>
        <w:t xml:space="preserve"> </w:t>
      </w:r>
      <w:r w:rsidRPr="00A90068">
        <w:rPr>
          <w:rFonts w:cstheme="minorHAnsi"/>
        </w:rPr>
        <w:t>be evaluated</w:t>
      </w:r>
      <w:r w:rsidRPr="00A90068">
        <w:rPr>
          <w:rFonts w:cstheme="minorHAnsi"/>
          <w:spacing w:val="-3"/>
        </w:rPr>
        <w:t xml:space="preserve"> </w:t>
      </w:r>
      <w:r w:rsidRPr="00A90068">
        <w:rPr>
          <w:rFonts w:cstheme="minorHAnsi"/>
        </w:rPr>
        <w:t>and</w:t>
      </w:r>
      <w:r w:rsidRPr="00A90068">
        <w:rPr>
          <w:rFonts w:cstheme="minorHAnsi"/>
          <w:spacing w:val="-2"/>
        </w:rPr>
        <w:t xml:space="preserve"> </w:t>
      </w:r>
      <w:r w:rsidRPr="00A90068">
        <w:rPr>
          <w:rFonts w:cstheme="minorHAnsi"/>
        </w:rPr>
        <w:t>in</w:t>
      </w:r>
      <w:r w:rsidRPr="00A90068">
        <w:rPr>
          <w:rFonts w:cstheme="minorHAnsi"/>
          <w:spacing w:val="-5"/>
        </w:rPr>
        <w:t xml:space="preserve"> </w:t>
      </w:r>
      <w:r w:rsidRPr="00A90068">
        <w:rPr>
          <w:rFonts w:cstheme="minorHAnsi"/>
        </w:rPr>
        <w:t>line with member feedback should be expanded, targeting key roles such as Cabinet members and committee chairs.</w:t>
      </w:r>
    </w:p>
    <w:p w14:paraId="6EFEC653" w14:textId="77777777" w:rsidR="009911E6" w:rsidRPr="009911E6" w:rsidRDefault="009911E6" w:rsidP="008B5C51">
      <w:pPr>
        <w:rPr>
          <w:rFonts w:cstheme="minorHAnsi"/>
        </w:rPr>
      </w:pPr>
    </w:p>
    <w:p w14:paraId="5A7F44AF" w14:textId="36081760" w:rsidR="0057554D" w:rsidRDefault="0057554D" w:rsidP="00A90068">
      <w:pPr>
        <w:pStyle w:val="ListParagraph"/>
        <w:numPr>
          <w:ilvl w:val="0"/>
          <w:numId w:val="14"/>
        </w:numPr>
        <w:rPr>
          <w:rFonts w:cstheme="minorHAnsi"/>
        </w:rPr>
      </w:pPr>
      <w:r w:rsidRPr="00A90068">
        <w:rPr>
          <w:rFonts w:cstheme="minorHAnsi"/>
          <w:b/>
          <w:bCs/>
          <w:spacing w:val="-2"/>
          <w:szCs w:val="24"/>
        </w:rPr>
        <w:t xml:space="preserve">Governance: </w:t>
      </w:r>
      <w:r w:rsidRPr="00A90068">
        <w:rPr>
          <w:rFonts w:cstheme="minorHAnsi"/>
        </w:rPr>
        <w:t>The</w:t>
      </w:r>
      <w:r w:rsidRPr="00A90068">
        <w:rPr>
          <w:rFonts w:cstheme="minorHAnsi"/>
          <w:spacing w:val="-3"/>
        </w:rPr>
        <w:t xml:space="preserve"> </w:t>
      </w:r>
      <w:r w:rsidRPr="00A90068">
        <w:rPr>
          <w:rFonts w:cstheme="minorHAnsi"/>
        </w:rPr>
        <w:t>council’s</w:t>
      </w:r>
      <w:r w:rsidRPr="00A90068">
        <w:rPr>
          <w:rFonts w:cstheme="minorHAnsi"/>
          <w:spacing w:val="-3"/>
        </w:rPr>
        <w:t xml:space="preserve"> </w:t>
      </w:r>
      <w:r w:rsidRPr="00A90068">
        <w:rPr>
          <w:rFonts w:cstheme="minorHAnsi"/>
        </w:rPr>
        <w:t>schedule</w:t>
      </w:r>
      <w:r w:rsidRPr="00A90068">
        <w:rPr>
          <w:rFonts w:cstheme="minorHAnsi"/>
          <w:spacing w:val="-5"/>
        </w:rPr>
        <w:t xml:space="preserve"> </w:t>
      </w:r>
      <w:r w:rsidRPr="00A90068">
        <w:rPr>
          <w:rFonts w:cstheme="minorHAnsi"/>
        </w:rPr>
        <w:t>of</w:t>
      </w:r>
      <w:r w:rsidRPr="00A90068">
        <w:rPr>
          <w:rFonts w:cstheme="minorHAnsi"/>
          <w:spacing w:val="-5"/>
        </w:rPr>
        <w:t xml:space="preserve"> </w:t>
      </w:r>
      <w:r w:rsidRPr="00A90068">
        <w:rPr>
          <w:rFonts w:cstheme="minorHAnsi"/>
        </w:rPr>
        <w:t>meetings</w:t>
      </w:r>
      <w:r w:rsidRPr="00A90068">
        <w:rPr>
          <w:rFonts w:cstheme="minorHAnsi"/>
          <w:spacing w:val="-3"/>
        </w:rPr>
        <w:t xml:space="preserve"> </w:t>
      </w:r>
      <w:r w:rsidRPr="00A90068">
        <w:rPr>
          <w:rFonts w:cstheme="minorHAnsi"/>
        </w:rPr>
        <w:t>should</w:t>
      </w:r>
      <w:r w:rsidRPr="00A90068">
        <w:rPr>
          <w:rFonts w:cstheme="minorHAnsi"/>
          <w:spacing w:val="-3"/>
        </w:rPr>
        <w:t xml:space="preserve"> </w:t>
      </w:r>
      <w:r w:rsidRPr="00A90068">
        <w:rPr>
          <w:rFonts w:cstheme="minorHAnsi"/>
        </w:rPr>
        <w:t>be</w:t>
      </w:r>
      <w:r w:rsidRPr="00A90068">
        <w:rPr>
          <w:rFonts w:cstheme="minorHAnsi"/>
          <w:spacing w:val="-5"/>
        </w:rPr>
        <w:t xml:space="preserve"> </w:t>
      </w:r>
      <w:r w:rsidRPr="00A90068">
        <w:rPr>
          <w:rFonts w:cstheme="minorHAnsi"/>
        </w:rPr>
        <w:t>reviewed</w:t>
      </w:r>
      <w:r w:rsidRPr="00A90068">
        <w:rPr>
          <w:rFonts w:cstheme="minorHAnsi"/>
          <w:spacing w:val="-3"/>
        </w:rPr>
        <w:t xml:space="preserve"> </w:t>
      </w:r>
      <w:r w:rsidRPr="00A90068">
        <w:rPr>
          <w:rFonts w:cstheme="minorHAnsi"/>
        </w:rPr>
        <w:t>to</w:t>
      </w:r>
      <w:r w:rsidRPr="00A90068">
        <w:rPr>
          <w:rFonts w:cstheme="minorHAnsi"/>
          <w:spacing w:val="-3"/>
        </w:rPr>
        <w:t xml:space="preserve"> </w:t>
      </w:r>
      <w:r w:rsidRPr="00A90068">
        <w:rPr>
          <w:rFonts w:cstheme="minorHAnsi"/>
        </w:rPr>
        <w:t>allow</w:t>
      </w:r>
      <w:r w:rsidRPr="00A90068">
        <w:rPr>
          <w:rFonts w:cstheme="minorHAnsi"/>
          <w:spacing w:val="-1"/>
        </w:rPr>
        <w:t xml:space="preserve"> </w:t>
      </w:r>
      <w:r w:rsidRPr="00A90068">
        <w:rPr>
          <w:rFonts w:cstheme="minorHAnsi"/>
        </w:rPr>
        <w:t>for</w:t>
      </w:r>
      <w:r w:rsidRPr="00A90068">
        <w:rPr>
          <w:rFonts w:cstheme="minorHAnsi"/>
          <w:spacing w:val="-3"/>
        </w:rPr>
        <w:t xml:space="preserve"> </w:t>
      </w:r>
      <w:r w:rsidRPr="00A90068">
        <w:rPr>
          <w:rFonts w:cstheme="minorHAnsi"/>
        </w:rPr>
        <w:t>sufficient</w:t>
      </w:r>
      <w:r w:rsidRPr="00A90068">
        <w:rPr>
          <w:rFonts w:cstheme="minorHAnsi"/>
          <w:spacing w:val="-3"/>
        </w:rPr>
        <w:t xml:space="preserve"> </w:t>
      </w:r>
      <w:r w:rsidRPr="00A90068">
        <w:rPr>
          <w:rFonts w:cstheme="minorHAnsi"/>
        </w:rPr>
        <w:t>pre-decision engagement and the timely issuing of reports.</w:t>
      </w:r>
    </w:p>
    <w:p w14:paraId="6F75977D" w14:textId="77777777" w:rsidR="009911E6" w:rsidRPr="009911E6" w:rsidRDefault="009911E6" w:rsidP="008B5C51">
      <w:pPr>
        <w:rPr>
          <w:rFonts w:cstheme="minorHAnsi"/>
        </w:rPr>
      </w:pPr>
    </w:p>
    <w:p w14:paraId="1BC7137E" w14:textId="0C3B02AF" w:rsidR="0057554D" w:rsidRDefault="0057554D" w:rsidP="00A90068">
      <w:pPr>
        <w:pStyle w:val="ListParagraph"/>
        <w:numPr>
          <w:ilvl w:val="0"/>
          <w:numId w:val="14"/>
        </w:numPr>
        <w:rPr>
          <w:rFonts w:cstheme="minorHAnsi"/>
          <w:spacing w:val="-2"/>
        </w:rPr>
      </w:pPr>
      <w:r w:rsidRPr="00A90068">
        <w:rPr>
          <w:rFonts w:cstheme="minorHAnsi"/>
          <w:b/>
          <w:bCs/>
          <w:spacing w:val="-2"/>
          <w:szCs w:val="24"/>
        </w:rPr>
        <w:t>Commissioning:</w:t>
      </w:r>
      <w:r w:rsidRPr="00A90068">
        <w:rPr>
          <w:rFonts w:cstheme="minorHAnsi"/>
        </w:rPr>
        <w:t xml:space="preserve"> The council should develop a long-term commissioning strategy and implementation plan.</w:t>
      </w:r>
      <w:r w:rsidRPr="00A90068">
        <w:rPr>
          <w:rFonts w:cstheme="minorHAnsi"/>
          <w:spacing w:val="-3"/>
        </w:rPr>
        <w:t xml:space="preserve"> </w:t>
      </w:r>
      <w:r w:rsidRPr="00A90068">
        <w:rPr>
          <w:rFonts w:cstheme="minorHAnsi"/>
        </w:rPr>
        <w:t>Longer</w:t>
      </w:r>
      <w:r w:rsidRPr="00A90068">
        <w:rPr>
          <w:rFonts w:cstheme="minorHAnsi"/>
          <w:spacing w:val="-2"/>
        </w:rPr>
        <w:t xml:space="preserve"> </w:t>
      </w:r>
      <w:r w:rsidRPr="00A90068">
        <w:rPr>
          <w:rFonts w:cstheme="minorHAnsi"/>
        </w:rPr>
        <w:t>term</w:t>
      </w:r>
      <w:r w:rsidRPr="00A90068">
        <w:rPr>
          <w:rFonts w:cstheme="minorHAnsi"/>
          <w:spacing w:val="-4"/>
        </w:rPr>
        <w:t xml:space="preserve"> </w:t>
      </w:r>
      <w:r w:rsidRPr="00A90068">
        <w:rPr>
          <w:rFonts w:cstheme="minorHAnsi"/>
        </w:rPr>
        <w:t>planning is</w:t>
      </w:r>
      <w:r w:rsidRPr="00A90068">
        <w:rPr>
          <w:rFonts w:cstheme="minorHAnsi"/>
          <w:spacing w:val="-5"/>
        </w:rPr>
        <w:t xml:space="preserve"> </w:t>
      </w:r>
      <w:r w:rsidRPr="00A90068">
        <w:rPr>
          <w:rFonts w:cstheme="minorHAnsi"/>
        </w:rPr>
        <w:t>needed</w:t>
      </w:r>
      <w:r w:rsidRPr="00A90068">
        <w:rPr>
          <w:rFonts w:cstheme="minorHAnsi"/>
          <w:spacing w:val="-4"/>
        </w:rPr>
        <w:t xml:space="preserve"> </w:t>
      </w:r>
      <w:r w:rsidRPr="00A90068">
        <w:rPr>
          <w:rFonts w:cstheme="minorHAnsi"/>
        </w:rPr>
        <w:t>in</w:t>
      </w:r>
      <w:r w:rsidRPr="00A90068">
        <w:rPr>
          <w:rFonts w:cstheme="minorHAnsi"/>
          <w:spacing w:val="-2"/>
        </w:rPr>
        <w:t xml:space="preserve"> </w:t>
      </w:r>
      <w:r w:rsidRPr="00A90068">
        <w:rPr>
          <w:rFonts w:cstheme="minorHAnsi"/>
        </w:rPr>
        <w:t>areas</w:t>
      </w:r>
      <w:r w:rsidRPr="00A90068">
        <w:rPr>
          <w:rFonts w:cstheme="minorHAnsi"/>
          <w:spacing w:val="-2"/>
        </w:rPr>
        <w:t xml:space="preserve"> </w:t>
      </w:r>
      <w:r w:rsidRPr="00A90068">
        <w:rPr>
          <w:rFonts w:cstheme="minorHAnsi"/>
        </w:rPr>
        <w:t>such</w:t>
      </w:r>
      <w:r w:rsidRPr="00A90068">
        <w:rPr>
          <w:rFonts w:cstheme="minorHAnsi"/>
          <w:spacing w:val="-4"/>
        </w:rPr>
        <w:t xml:space="preserve"> </w:t>
      </w:r>
      <w:r w:rsidRPr="00A90068">
        <w:rPr>
          <w:rFonts w:cstheme="minorHAnsi"/>
        </w:rPr>
        <w:t>as</w:t>
      </w:r>
      <w:r w:rsidRPr="00A90068">
        <w:rPr>
          <w:rFonts w:cstheme="minorHAnsi"/>
          <w:spacing w:val="-2"/>
        </w:rPr>
        <w:t xml:space="preserve"> </w:t>
      </w:r>
      <w:r w:rsidRPr="00A90068">
        <w:rPr>
          <w:rFonts w:cstheme="minorHAnsi"/>
        </w:rPr>
        <w:t>extra</w:t>
      </w:r>
      <w:r w:rsidRPr="00A90068">
        <w:rPr>
          <w:rFonts w:cstheme="minorHAnsi"/>
          <w:spacing w:val="-4"/>
        </w:rPr>
        <w:t xml:space="preserve"> </w:t>
      </w:r>
      <w:r w:rsidRPr="00A90068">
        <w:rPr>
          <w:rFonts w:cstheme="minorHAnsi"/>
        </w:rPr>
        <w:t>care</w:t>
      </w:r>
      <w:r w:rsidRPr="00A90068">
        <w:rPr>
          <w:rFonts w:cstheme="minorHAnsi"/>
          <w:spacing w:val="-4"/>
        </w:rPr>
        <w:t xml:space="preserve"> </w:t>
      </w:r>
      <w:r w:rsidRPr="00A90068">
        <w:rPr>
          <w:rFonts w:cstheme="minorHAnsi"/>
        </w:rPr>
        <w:t>housing</w:t>
      </w:r>
      <w:r w:rsidRPr="00A90068">
        <w:rPr>
          <w:rFonts w:cstheme="minorHAnsi"/>
          <w:spacing w:val="-3"/>
        </w:rPr>
        <w:t xml:space="preserve"> </w:t>
      </w:r>
      <w:r w:rsidRPr="00A90068">
        <w:rPr>
          <w:rFonts w:cstheme="minorHAnsi"/>
        </w:rPr>
        <w:t>and</w:t>
      </w:r>
      <w:r w:rsidRPr="00A90068">
        <w:rPr>
          <w:rFonts w:cstheme="minorHAnsi"/>
          <w:spacing w:val="-2"/>
        </w:rPr>
        <w:t xml:space="preserve"> </w:t>
      </w:r>
      <w:r w:rsidRPr="00A90068">
        <w:rPr>
          <w:rFonts w:cstheme="minorHAnsi"/>
        </w:rPr>
        <w:t xml:space="preserve">leisure </w:t>
      </w:r>
      <w:r w:rsidRPr="00A90068">
        <w:rPr>
          <w:rFonts w:cstheme="minorHAnsi"/>
          <w:spacing w:val="-2"/>
        </w:rPr>
        <w:t>provision</w:t>
      </w:r>
      <w:r w:rsidR="003344E5">
        <w:rPr>
          <w:rFonts w:cstheme="minorHAnsi"/>
          <w:spacing w:val="-2"/>
        </w:rPr>
        <w:t>.</w:t>
      </w:r>
    </w:p>
    <w:p w14:paraId="4EE2B43D" w14:textId="77777777" w:rsidR="009911E6" w:rsidRPr="008B5C51" w:rsidRDefault="009911E6" w:rsidP="008B5C51">
      <w:pPr>
        <w:rPr>
          <w:rFonts w:cstheme="minorHAnsi"/>
          <w:spacing w:val="-2"/>
        </w:rPr>
      </w:pPr>
    </w:p>
    <w:p w14:paraId="507EDB2F" w14:textId="113DDC7C" w:rsidR="0057554D" w:rsidRPr="00A90068" w:rsidRDefault="0057554D" w:rsidP="00A90068">
      <w:pPr>
        <w:pStyle w:val="ListParagraph"/>
        <w:numPr>
          <w:ilvl w:val="0"/>
          <w:numId w:val="14"/>
        </w:numPr>
        <w:rPr>
          <w:rFonts w:cstheme="minorHAnsi"/>
          <w:b/>
          <w:bCs/>
          <w:szCs w:val="24"/>
        </w:rPr>
      </w:pPr>
      <w:r w:rsidRPr="00A90068">
        <w:rPr>
          <w:rFonts w:cstheme="minorHAnsi"/>
          <w:b/>
          <w:bCs/>
          <w:szCs w:val="24"/>
        </w:rPr>
        <w:t>Health</w:t>
      </w:r>
      <w:r w:rsidRPr="00A90068">
        <w:rPr>
          <w:rFonts w:cstheme="minorHAnsi"/>
          <w:b/>
          <w:bCs/>
          <w:spacing w:val="-2"/>
          <w:szCs w:val="24"/>
        </w:rPr>
        <w:t xml:space="preserve"> partnerships: </w:t>
      </w:r>
      <w:r w:rsidRPr="00A90068">
        <w:rPr>
          <w:rFonts w:cstheme="minorHAnsi"/>
        </w:rPr>
        <w:t>Build</w:t>
      </w:r>
      <w:r w:rsidRPr="00A90068">
        <w:rPr>
          <w:rFonts w:cstheme="minorHAnsi"/>
          <w:spacing w:val="-3"/>
        </w:rPr>
        <w:t xml:space="preserve"> </w:t>
      </w:r>
      <w:r w:rsidRPr="00A90068">
        <w:rPr>
          <w:rFonts w:cstheme="minorHAnsi"/>
        </w:rPr>
        <w:t>on</w:t>
      </w:r>
      <w:r w:rsidRPr="00A90068">
        <w:rPr>
          <w:rFonts w:cstheme="minorHAnsi"/>
          <w:spacing w:val="-3"/>
        </w:rPr>
        <w:t xml:space="preserve"> </w:t>
      </w:r>
      <w:r w:rsidRPr="00A90068">
        <w:rPr>
          <w:rFonts w:cstheme="minorHAnsi"/>
        </w:rPr>
        <w:t>the</w:t>
      </w:r>
      <w:r w:rsidRPr="00A90068">
        <w:rPr>
          <w:rFonts w:cstheme="minorHAnsi"/>
          <w:spacing w:val="-3"/>
        </w:rPr>
        <w:t xml:space="preserve"> </w:t>
      </w:r>
      <w:r w:rsidRPr="00A90068">
        <w:rPr>
          <w:rFonts w:cstheme="minorHAnsi"/>
        </w:rPr>
        <w:t>strong</w:t>
      </w:r>
      <w:r w:rsidRPr="00A90068">
        <w:rPr>
          <w:rFonts w:cstheme="minorHAnsi"/>
          <w:spacing w:val="-3"/>
        </w:rPr>
        <w:t xml:space="preserve"> </w:t>
      </w:r>
      <w:r w:rsidRPr="00A90068">
        <w:rPr>
          <w:rFonts w:cstheme="minorHAnsi"/>
        </w:rPr>
        <w:t>relationships</w:t>
      </w:r>
      <w:r w:rsidRPr="00A90068">
        <w:rPr>
          <w:rFonts w:cstheme="minorHAnsi"/>
          <w:spacing w:val="-3"/>
        </w:rPr>
        <w:t xml:space="preserve"> </w:t>
      </w:r>
      <w:r w:rsidRPr="00A90068">
        <w:rPr>
          <w:rFonts w:cstheme="minorHAnsi"/>
        </w:rPr>
        <w:t>established</w:t>
      </w:r>
      <w:r w:rsidRPr="00A90068">
        <w:rPr>
          <w:rFonts w:cstheme="minorHAnsi"/>
          <w:spacing w:val="-5"/>
        </w:rPr>
        <w:t xml:space="preserve"> </w:t>
      </w:r>
      <w:r w:rsidRPr="00A90068">
        <w:rPr>
          <w:rFonts w:cstheme="minorHAnsi"/>
        </w:rPr>
        <w:t>locally</w:t>
      </w:r>
      <w:r w:rsidRPr="00A90068">
        <w:rPr>
          <w:rFonts w:cstheme="minorHAnsi"/>
          <w:spacing w:val="-3"/>
        </w:rPr>
        <w:t xml:space="preserve"> </w:t>
      </w:r>
      <w:r w:rsidRPr="00A90068">
        <w:rPr>
          <w:rFonts w:cstheme="minorHAnsi"/>
        </w:rPr>
        <w:t>and</w:t>
      </w:r>
      <w:r w:rsidRPr="00A90068">
        <w:rPr>
          <w:rFonts w:cstheme="minorHAnsi"/>
          <w:spacing w:val="-5"/>
        </w:rPr>
        <w:t xml:space="preserve"> </w:t>
      </w:r>
      <w:r w:rsidRPr="00A90068">
        <w:rPr>
          <w:rFonts w:cstheme="minorHAnsi"/>
        </w:rPr>
        <w:t>the</w:t>
      </w:r>
      <w:r w:rsidRPr="00A90068">
        <w:rPr>
          <w:rFonts w:cstheme="minorHAnsi"/>
          <w:spacing w:val="-3"/>
        </w:rPr>
        <w:t xml:space="preserve"> </w:t>
      </w:r>
      <w:r w:rsidRPr="00A90068">
        <w:rPr>
          <w:rFonts w:cstheme="minorHAnsi"/>
        </w:rPr>
        <w:t>role</w:t>
      </w:r>
      <w:r w:rsidRPr="00A90068">
        <w:rPr>
          <w:rFonts w:cstheme="minorHAnsi"/>
          <w:spacing w:val="-5"/>
        </w:rPr>
        <w:t xml:space="preserve"> </w:t>
      </w:r>
      <w:r w:rsidRPr="00A90068">
        <w:rPr>
          <w:rFonts w:cstheme="minorHAnsi"/>
        </w:rPr>
        <w:t>the council</w:t>
      </w:r>
      <w:r w:rsidRPr="00A90068">
        <w:rPr>
          <w:rFonts w:cstheme="minorHAnsi"/>
          <w:spacing w:val="-6"/>
        </w:rPr>
        <w:t xml:space="preserve"> </w:t>
      </w:r>
      <w:r w:rsidRPr="00A90068">
        <w:rPr>
          <w:rFonts w:cstheme="minorHAnsi"/>
        </w:rPr>
        <w:t>plays</w:t>
      </w:r>
      <w:r w:rsidRPr="00A90068">
        <w:rPr>
          <w:rFonts w:cstheme="minorHAnsi"/>
          <w:spacing w:val="-3"/>
        </w:rPr>
        <w:t xml:space="preserve"> </w:t>
      </w:r>
      <w:r w:rsidRPr="00A90068">
        <w:rPr>
          <w:rFonts w:cstheme="minorHAnsi"/>
        </w:rPr>
        <w:t>in the borough partnership. The council should look to be more influential across the</w:t>
      </w:r>
      <w:r w:rsidRPr="00A90068">
        <w:rPr>
          <w:rFonts w:cstheme="minorHAnsi"/>
          <w:spacing w:val="-1"/>
        </w:rPr>
        <w:t xml:space="preserve"> </w:t>
      </w:r>
      <w:r w:rsidRPr="00A90068">
        <w:rPr>
          <w:rFonts w:cstheme="minorHAnsi"/>
        </w:rPr>
        <w:t>ICS</w:t>
      </w:r>
      <w:r w:rsidRPr="00A90068">
        <w:rPr>
          <w:rFonts w:cstheme="minorHAnsi"/>
          <w:spacing w:val="-3"/>
        </w:rPr>
        <w:t xml:space="preserve"> </w:t>
      </w:r>
      <w:r w:rsidRPr="00A90068">
        <w:rPr>
          <w:rFonts w:cstheme="minorHAnsi"/>
        </w:rPr>
        <w:t>footprint</w:t>
      </w:r>
      <w:r w:rsidRPr="00A90068">
        <w:rPr>
          <w:rFonts w:cstheme="minorHAnsi"/>
          <w:spacing w:val="-4"/>
        </w:rPr>
        <w:t xml:space="preserve"> </w:t>
      </w:r>
      <w:r w:rsidRPr="00A90068">
        <w:rPr>
          <w:rFonts w:cstheme="minorHAnsi"/>
        </w:rPr>
        <w:t>to</w:t>
      </w:r>
      <w:r w:rsidRPr="00A90068">
        <w:rPr>
          <w:rFonts w:cstheme="minorHAnsi"/>
          <w:spacing w:val="-3"/>
        </w:rPr>
        <w:t xml:space="preserve"> </w:t>
      </w:r>
      <w:r w:rsidRPr="00A90068">
        <w:rPr>
          <w:rFonts w:cstheme="minorHAnsi"/>
        </w:rPr>
        <w:t>make</w:t>
      </w:r>
      <w:r w:rsidRPr="00A90068">
        <w:rPr>
          <w:rFonts w:cstheme="minorHAnsi"/>
          <w:spacing w:val="-1"/>
        </w:rPr>
        <w:t xml:space="preserve"> </w:t>
      </w:r>
      <w:r w:rsidRPr="00A90068">
        <w:rPr>
          <w:rFonts w:cstheme="minorHAnsi"/>
        </w:rPr>
        <w:t>sure</w:t>
      </w:r>
      <w:r w:rsidRPr="00A90068">
        <w:rPr>
          <w:rFonts w:cstheme="minorHAnsi"/>
          <w:spacing w:val="-2"/>
        </w:rPr>
        <w:t xml:space="preserve"> </w:t>
      </w:r>
      <w:r w:rsidRPr="00A90068">
        <w:rPr>
          <w:rFonts w:cstheme="minorHAnsi"/>
        </w:rPr>
        <w:t>Harrow</w:t>
      </w:r>
      <w:r w:rsidRPr="00A90068">
        <w:rPr>
          <w:rFonts w:cstheme="minorHAnsi"/>
          <w:spacing w:val="-2"/>
        </w:rPr>
        <w:t xml:space="preserve"> </w:t>
      </w:r>
      <w:r w:rsidRPr="00A90068">
        <w:rPr>
          <w:rFonts w:cstheme="minorHAnsi"/>
        </w:rPr>
        <w:t>residents</w:t>
      </w:r>
      <w:r w:rsidRPr="00A90068">
        <w:rPr>
          <w:rFonts w:cstheme="minorHAnsi"/>
          <w:spacing w:val="-2"/>
        </w:rPr>
        <w:t xml:space="preserve"> </w:t>
      </w:r>
      <w:r w:rsidRPr="00A90068">
        <w:rPr>
          <w:rFonts w:cstheme="minorHAnsi"/>
        </w:rPr>
        <w:t>get</w:t>
      </w:r>
      <w:r w:rsidRPr="00A90068">
        <w:rPr>
          <w:rFonts w:cstheme="minorHAnsi"/>
          <w:spacing w:val="-1"/>
        </w:rPr>
        <w:t xml:space="preserve"> </w:t>
      </w:r>
      <w:r w:rsidRPr="00A90068">
        <w:rPr>
          <w:rFonts w:cstheme="minorHAnsi"/>
        </w:rPr>
        <w:t>their</w:t>
      </w:r>
      <w:r w:rsidRPr="00A90068">
        <w:rPr>
          <w:rFonts w:cstheme="minorHAnsi"/>
          <w:spacing w:val="-3"/>
        </w:rPr>
        <w:t xml:space="preserve"> </w:t>
      </w:r>
      <w:r w:rsidRPr="00A90068">
        <w:rPr>
          <w:rFonts w:cstheme="minorHAnsi"/>
        </w:rPr>
        <w:t>fair</w:t>
      </w:r>
      <w:r w:rsidRPr="00A90068">
        <w:rPr>
          <w:rFonts w:cstheme="minorHAnsi"/>
          <w:spacing w:val="-4"/>
        </w:rPr>
        <w:t xml:space="preserve"> </w:t>
      </w:r>
      <w:r w:rsidRPr="00A90068">
        <w:rPr>
          <w:rFonts w:cstheme="minorHAnsi"/>
        </w:rPr>
        <w:t>share</w:t>
      </w:r>
      <w:r w:rsidRPr="00A90068">
        <w:rPr>
          <w:rFonts w:cstheme="minorHAnsi"/>
          <w:spacing w:val="-3"/>
        </w:rPr>
        <w:t xml:space="preserve"> </w:t>
      </w:r>
      <w:r w:rsidRPr="00A90068">
        <w:rPr>
          <w:rFonts w:cstheme="minorHAnsi"/>
        </w:rPr>
        <w:t>of</w:t>
      </w:r>
      <w:r w:rsidRPr="00A90068">
        <w:rPr>
          <w:rFonts w:cstheme="minorHAnsi"/>
          <w:spacing w:val="-2"/>
        </w:rPr>
        <w:t xml:space="preserve"> resources.</w:t>
      </w:r>
    </w:p>
    <w:p w14:paraId="42187997" w14:textId="77777777" w:rsidR="0057554D" w:rsidRPr="004F10EC" w:rsidRDefault="0057554D" w:rsidP="0057554D">
      <w:pPr>
        <w:rPr>
          <w:rFonts w:cstheme="minorHAnsi"/>
          <w:b/>
          <w:bCs/>
          <w:szCs w:val="24"/>
        </w:rPr>
      </w:pPr>
    </w:p>
    <w:p w14:paraId="5561C38E" w14:textId="04BBF360" w:rsidR="00A637F3" w:rsidRPr="00FC0200" w:rsidRDefault="00AB56C9" w:rsidP="0057554D">
      <w:pPr>
        <w:rPr>
          <w:rFonts w:cstheme="minorHAnsi"/>
          <w:szCs w:val="24"/>
          <w:u w:val="single"/>
        </w:rPr>
      </w:pPr>
      <w:r>
        <w:rPr>
          <w:rFonts w:cstheme="minorHAnsi"/>
          <w:szCs w:val="24"/>
          <w:u w:val="single"/>
        </w:rPr>
        <w:t>Response to LGA recommendations and m</w:t>
      </w:r>
      <w:r w:rsidR="00A637F3" w:rsidRPr="00FC0200">
        <w:rPr>
          <w:rFonts w:cstheme="minorHAnsi"/>
          <w:szCs w:val="24"/>
          <w:u w:val="single"/>
        </w:rPr>
        <w:t>onitoring</w:t>
      </w:r>
      <w:r>
        <w:rPr>
          <w:rFonts w:cstheme="minorHAnsi"/>
          <w:szCs w:val="24"/>
          <w:u w:val="single"/>
        </w:rPr>
        <w:t xml:space="preserve"> of </w:t>
      </w:r>
      <w:proofErr w:type="gramStart"/>
      <w:r>
        <w:rPr>
          <w:rFonts w:cstheme="minorHAnsi"/>
          <w:szCs w:val="24"/>
          <w:u w:val="single"/>
        </w:rPr>
        <w:t>progress</w:t>
      </w:r>
      <w:proofErr w:type="gramEnd"/>
    </w:p>
    <w:p w14:paraId="6FCFF371" w14:textId="1C692A37" w:rsidR="00B52EAC" w:rsidRDefault="4ED1BFAA" w:rsidP="74179D10">
      <w:pPr>
        <w:rPr>
          <w:rFonts w:cs="Arial"/>
        </w:rPr>
      </w:pPr>
      <w:r w:rsidRPr="74179D10">
        <w:rPr>
          <w:rFonts w:cstheme="minorBidi"/>
        </w:rPr>
        <w:t>In responding to the recommendati</w:t>
      </w:r>
      <w:r w:rsidR="725B370A" w:rsidRPr="74179D10">
        <w:rPr>
          <w:rFonts w:cstheme="minorBidi"/>
        </w:rPr>
        <w:t>ons from the LGA Peer challenge</w:t>
      </w:r>
      <w:r w:rsidR="7C017FD5" w:rsidRPr="74179D10">
        <w:rPr>
          <w:rFonts w:cstheme="minorBidi"/>
        </w:rPr>
        <w:t xml:space="preserve">, an </w:t>
      </w:r>
      <w:r w:rsidR="7BC30990" w:rsidRPr="74179D10">
        <w:rPr>
          <w:rFonts w:cstheme="minorBidi"/>
        </w:rPr>
        <w:t xml:space="preserve">action plan </w:t>
      </w:r>
      <w:r w:rsidR="7C017FD5" w:rsidRPr="74179D10">
        <w:rPr>
          <w:rFonts w:cstheme="minorBidi"/>
        </w:rPr>
        <w:t>has been developed</w:t>
      </w:r>
      <w:r w:rsidR="1727B897" w:rsidRPr="74179D10">
        <w:rPr>
          <w:rFonts w:cstheme="minorBidi"/>
        </w:rPr>
        <w:t xml:space="preserve"> (</w:t>
      </w:r>
      <w:r w:rsidR="005C0ED7">
        <w:rPr>
          <w:rFonts w:cstheme="minorBidi"/>
        </w:rPr>
        <w:t>Appendix B</w:t>
      </w:r>
      <w:r w:rsidR="1727B897" w:rsidRPr="74179D10">
        <w:rPr>
          <w:rFonts w:cstheme="minorBidi"/>
        </w:rPr>
        <w:t>)</w:t>
      </w:r>
      <w:r w:rsidR="7C017FD5" w:rsidRPr="74179D10">
        <w:rPr>
          <w:rFonts w:cstheme="minorBidi"/>
        </w:rPr>
        <w:t xml:space="preserve">, </w:t>
      </w:r>
      <w:r w:rsidR="7BC30990" w:rsidRPr="74179D10">
        <w:rPr>
          <w:rFonts w:cstheme="minorBidi"/>
        </w:rPr>
        <w:t>by which to monitor progress</w:t>
      </w:r>
      <w:r w:rsidR="7C017FD5" w:rsidRPr="74179D10">
        <w:rPr>
          <w:rFonts w:cstheme="minorBidi"/>
        </w:rPr>
        <w:t xml:space="preserve"> against </w:t>
      </w:r>
      <w:r w:rsidR="77A04528" w:rsidRPr="74179D10">
        <w:rPr>
          <w:rFonts w:cstheme="minorBidi"/>
        </w:rPr>
        <w:t xml:space="preserve">each of the recommendations.  This is aligned </w:t>
      </w:r>
      <w:r w:rsidR="3B7EC8B9" w:rsidRPr="74179D10">
        <w:rPr>
          <w:rFonts w:cstheme="minorBidi"/>
        </w:rPr>
        <w:t xml:space="preserve">to </w:t>
      </w:r>
      <w:r w:rsidR="77A04528" w:rsidRPr="74179D10">
        <w:rPr>
          <w:rFonts w:cstheme="minorBidi"/>
        </w:rPr>
        <w:t>the council’s Corporate Improvement Programme</w:t>
      </w:r>
      <w:r w:rsidR="2C7B3054" w:rsidRPr="74179D10">
        <w:rPr>
          <w:rFonts w:cstheme="minorBidi"/>
        </w:rPr>
        <w:t xml:space="preserve"> </w:t>
      </w:r>
      <w:r w:rsidR="1BFC82A8" w:rsidRPr="74179D10">
        <w:rPr>
          <w:rFonts w:cstheme="minorBidi"/>
        </w:rPr>
        <w:t xml:space="preserve">(CIP) </w:t>
      </w:r>
      <w:r w:rsidR="2C7B3054" w:rsidRPr="74179D10">
        <w:rPr>
          <w:rFonts w:cstheme="minorBidi"/>
        </w:rPr>
        <w:t>as the LGA</w:t>
      </w:r>
      <w:r w:rsidR="4DC79C93" w:rsidRPr="74179D10">
        <w:rPr>
          <w:rFonts w:cstheme="minorBidi"/>
        </w:rPr>
        <w:t xml:space="preserve"> </w:t>
      </w:r>
      <w:r w:rsidR="2C7B3054" w:rsidRPr="74179D10">
        <w:rPr>
          <w:rFonts w:cstheme="minorBidi"/>
        </w:rPr>
        <w:t>peer challenge is very much welcomed as part of the council’s ongoing improvement journey</w:t>
      </w:r>
      <w:r w:rsidR="1BFC82A8" w:rsidRPr="74179D10">
        <w:rPr>
          <w:rFonts w:cstheme="minorBidi"/>
        </w:rPr>
        <w:t xml:space="preserve"> and there are significant overlaps in the LGA recommendations and the CIP</w:t>
      </w:r>
      <w:r w:rsidR="2C7B3054" w:rsidRPr="74179D10">
        <w:rPr>
          <w:rFonts w:cstheme="minorBidi"/>
        </w:rPr>
        <w:t>.</w:t>
      </w:r>
      <w:r w:rsidR="7BC30990" w:rsidRPr="74179D10">
        <w:rPr>
          <w:rFonts w:cstheme="minorBidi"/>
        </w:rPr>
        <w:t xml:space="preserve"> </w:t>
      </w:r>
      <w:r w:rsidR="2067B678" w:rsidRPr="74179D10">
        <w:rPr>
          <w:rFonts w:cs="Arial"/>
        </w:rPr>
        <w:t xml:space="preserve">This should give a high degree of confidence that regarding critical areas for improvement identified, the council is self-aware, has begun a considerable </w:t>
      </w:r>
      <w:r w:rsidR="2067B678" w:rsidRPr="74179D10">
        <w:rPr>
          <w:rFonts w:cs="Arial"/>
        </w:rPr>
        <w:lastRenderedPageBreak/>
        <w:t>amount of development activity and can be confident (subject to ongoing monitoring) of delivering considerable improvements.</w:t>
      </w:r>
    </w:p>
    <w:p w14:paraId="0E91556A" w14:textId="77777777" w:rsidR="00CA1A84" w:rsidRDefault="00CA1A84" w:rsidP="00CA1A84">
      <w:pPr>
        <w:rPr>
          <w:rFonts w:cstheme="minorHAnsi"/>
          <w:szCs w:val="24"/>
        </w:rPr>
      </w:pPr>
    </w:p>
    <w:p w14:paraId="6A87FD8A" w14:textId="1053CDD8" w:rsidR="00CA1A84" w:rsidRPr="00637169" w:rsidRDefault="48EF5B68" w:rsidP="74179D10">
      <w:pPr>
        <w:rPr>
          <w:rFonts w:ascii="Times New Roman" w:hAnsi="Times New Roman"/>
          <w:lang w:eastAsia="en-GB"/>
        </w:rPr>
      </w:pPr>
      <w:r w:rsidRPr="74179D10">
        <w:rPr>
          <w:rFonts w:cstheme="minorBidi"/>
        </w:rPr>
        <w:t>Governance mechanisms have been put in place to support this</w:t>
      </w:r>
      <w:r w:rsidR="00513356">
        <w:rPr>
          <w:rFonts w:cstheme="minorBidi"/>
        </w:rPr>
        <w:t>:</w:t>
      </w:r>
      <w:r w:rsidRPr="74179D10">
        <w:rPr>
          <w:rFonts w:cstheme="minorBidi"/>
        </w:rPr>
        <w:t xml:space="preserve">  A new </w:t>
      </w:r>
      <w:r w:rsidRPr="74179D10">
        <w:rPr>
          <w:rFonts w:cs="Arial"/>
          <w:color w:val="000000" w:themeColor="text1"/>
          <w:kern w:val="24"/>
          <w:lang w:eastAsia="en-GB"/>
        </w:rPr>
        <w:t>working group of lead officers responsible for the Peer Review recommendations and the CIP</w:t>
      </w:r>
      <w:r w:rsidR="00FA779D">
        <w:rPr>
          <w:rFonts w:cs="Arial"/>
          <w:color w:val="000000" w:themeColor="text1"/>
          <w:kern w:val="24"/>
          <w:lang w:eastAsia="en-GB"/>
        </w:rPr>
        <w:t xml:space="preserve"> has been established and m</w:t>
      </w:r>
      <w:r w:rsidRPr="74179D10">
        <w:rPr>
          <w:rFonts w:cs="Arial"/>
          <w:color w:val="000000" w:themeColor="text1"/>
          <w:kern w:val="24"/>
          <w:lang w:eastAsia="en-GB"/>
        </w:rPr>
        <w:t>eet</w:t>
      </w:r>
      <w:r w:rsidR="00466802">
        <w:rPr>
          <w:rFonts w:cs="Arial"/>
          <w:color w:val="000000" w:themeColor="text1"/>
          <w:kern w:val="24"/>
          <w:lang w:eastAsia="en-GB"/>
        </w:rPr>
        <w:t>s</w:t>
      </w:r>
      <w:r w:rsidRPr="74179D10">
        <w:rPr>
          <w:rFonts w:cs="Arial"/>
          <w:color w:val="000000" w:themeColor="text1"/>
          <w:kern w:val="24"/>
          <w:lang w:eastAsia="en-GB"/>
        </w:rPr>
        <w:t xml:space="preserve"> monthly</w:t>
      </w:r>
      <w:r w:rsidR="00FA779D">
        <w:rPr>
          <w:rFonts w:cs="Arial"/>
          <w:color w:val="000000" w:themeColor="text1"/>
          <w:kern w:val="24"/>
          <w:lang w:eastAsia="en-GB"/>
        </w:rPr>
        <w:t xml:space="preserve"> to </w:t>
      </w:r>
      <w:r w:rsidRPr="74179D10">
        <w:rPr>
          <w:rFonts w:cs="Arial"/>
          <w:color w:val="000000" w:themeColor="text1"/>
          <w:kern w:val="24"/>
          <w:lang w:eastAsia="en-GB"/>
        </w:rPr>
        <w:t xml:space="preserve">monitor progress and take a coordinated look at improvement across the council.  </w:t>
      </w:r>
      <w:r w:rsidR="00BF0834">
        <w:rPr>
          <w:rFonts w:cs="Arial"/>
          <w:color w:val="000000" w:themeColor="text1"/>
          <w:kern w:val="24"/>
          <w:lang w:eastAsia="en-GB"/>
        </w:rPr>
        <w:t xml:space="preserve">The group </w:t>
      </w:r>
      <w:r w:rsidRPr="74179D10">
        <w:rPr>
          <w:rFonts w:cs="Arial"/>
          <w:color w:val="000000" w:themeColor="text1"/>
          <w:kern w:val="24"/>
          <w:lang w:eastAsia="en-GB"/>
        </w:rPr>
        <w:t xml:space="preserve">reports on a monthly basis to the Corporate Leadership Team and will </w:t>
      </w:r>
      <w:r w:rsidRPr="74179D10">
        <w:t>periodically report to Cabinet</w:t>
      </w:r>
      <w:r w:rsidR="00FD1C79">
        <w:t>, or other relevant committee,</w:t>
      </w:r>
      <w:r w:rsidRPr="74179D10">
        <w:t xml:space="preserve"> on progress as a part of the usual performance and improvement reporting mechanisms</w:t>
      </w:r>
      <w:r w:rsidRPr="74179D10">
        <w:rPr>
          <w:rFonts w:cs="Arial"/>
          <w:color w:val="000000" w:themeColor="text1"/>
          <w:kern w:val="24"/>
          <w:lang w:eastAsia="en-GB"/>
        </w:rPr>
        <w:t>.</w:t>
      </w:r>
    </w:p>
    <w:p w14:paraId="775AD017" w14:textId="2677D901" w:rsidR="00CA1A84" w:rsidRDefault="00CA1A84" w:rsidP="74179D10">
      <w:pPr>
        <w:rPr>
          <w:rFonts w:cstheme="minorBidi"/>
        </w:rPr>
      </w:pPr>
    </w:p>
    <w:p w14:paraId="7FA0BCF1" w14:textId="0742E218" w:rsidR="277B47CC" w:rsidRDefault="277B47CC" w:rsidP="74179D10">
      <w:pPr>
        <w:rPr>
          <w:rFonts w:eastAsia="Arial" w:cs="Arial"/>
          <w:szCs w:val="24"/>
        </w:rPr>
      </w:pPr>
      <w:r w:rsidRPr="74179D10">
        <w:rPr>
          <w:rFonts w:eastAsia="Arial" w:cs="Arial"/>
          <w:szCs w:val="24"/>
        </w:rPr>
        <w:t>As the action plan demonstrates, the council accepts all the recommendations made by the LGA Peer Challenge team.  The only proviso to this is in relation to recommendation 3 on ‘organisation’. The council has determined that recommendations to explore a single operating model overlook the potential to consider cutting-edge, innovative and progressive ways to deliver council services to ensure better outcomes for our residents. Therefore</w:t>
      </w:r>
      <w:r w:rsidR="25564926" w:rsidRPr="74179D10">
        <w:rPr>
          <w:rFonts w:eastAsia="Arial" w:cs="Arial"/>
          <w:szCs w:val="24"/>
        </w:rPr>
        <w:t>,</w:t>
      </w:r>
      <w:r w:rsidRPr="74179D10">
        <w:rPr>
          <w:rFonts w:eastAsia="Arial" w:cs="Arial"/>
          <w:szCs w:val="24"/>
        </w:rPr>
        <w:t xml:space="preserve"> this is not a model that will be looked at as part of delivering on the recommendations </w:t>
      </w:r>
      <w:r w:rsidR="1E9C331A" w:rsidRPr="74179D10">
        <w:rPr>
          <w:rFonts w:eastAsia="Arial" w:cs="Arial"/>
          <w:szCs w:val="24"/>
        </w:rPr>
        <w:t xml:space="preserve">put forward </w:t>
      </w:r>
      <w:r w:rsidRPr="74179D10">
        <w:rPr>
          <w:rFonts w:eastAsia="Arial" w:cs="Arial"/>
          <w:szCs w:val="24"/>
        </w:rPr>
        <w:t>by the Peer Review team.</w:t>
      </w:r>
    </w:p>
    <w:p w14:paraId="40CF17A3" w14:textId="5BFA6754" w:rsidR="74179D10" w:rsidRDefault="74179D10" w:rsidP="74179D10">
      <w:pPr>
        <w:spacing w:line="259" w:lineRule="auto"/>
        <w:rPr>
          <w:rFonts w:cstheme="minorBidi"/>
        </w:rPr>
      </w:pPr>
    </w:p>
    <w:p w14:paraId="360DFD7E" w14:textId="714688F9" w:rsidR="00704EAB" w:rsidRDefault="00704EAB" w:rsidP="00CC541D">
      <w:pPr>
        <w:rPr>
          <w:rFonts w:cs="Arial"/>
          <w:szCs w:val="24"/>
        </w:rPr>
      </w:pPr>
      <w:r>
        <w:rPr>
          <w:rFonts w:cs="Arial"/>
          <w:szCs w:val="24"/>
        </w:rPr>
        <w:t>The council looks forward to welcoming back the Peer Challenge team early in the new year, to assess progress made on recommendations.</w:t>
      </w:r>
    </w:p>
    <w:p w14:paraId="6CF6B5A8" w14:textId="77777777" w:rsidR="00704EAB" w:rsidRDefault="00704EAB" w:rsidP="00CC541D">
      <w:pPr>
        <w:rPr>
          <w:rFonts w:cs="Arial"/>
          <w:szCs w:val="24"/>
        </w:rPr>
      </w:pPr>
    </w:p>
    <w:p w14:paraId="7AA5D530" w14:textId="77777777" w:rsidR="00307F76" w:rsidRPr="00F06E4E" w:rsidRDefault="00307F76" w:rsidP="001472A8">
      <w:pPr>
        <w:spacing w:before="240"/>
        <w:rPr>
          <w:b/>
          <w:szCs w:val="24"/>
        </w:rPr>
      </w:pPr>
      <w:r w:rsidRPr="00F06E4E">
        <w:rPr>
          <w:b/>
          <w:szCs w:val="24"/>
        </w:rPr>
        <w:t xml:space="preserve">Ward Councillors’ comments </w:t>
      </w:r>
    </w:p>
    <w:p w14:paraId="46F07B30" w14:textId="0786F72C" w:rsidR="00955421" w:rsidRPr="00F13E07" w:rsidRDefault="00F13E07" w:rsidP="0054590F">
      <w:pPr>
        <w:rPr>
          <w:bCs/>
        </w:rPr>
      </w:pPr>
      <w:r w:rsidRPr="00F13E07">
        <w:rPr>
          <w:bCs/>
        </w:rPr>
        <w:t>N/A – affects all wards</w:t>
      </w:r>
      <w:r>
        <w:rPr>
          <w:bCs/>
        </w:rPr>
        <w:t>.</w:t>
      </w:r>
    </w:p>
    <w:p w14:paraId="75284416" w14:textId="1002A45A" w:rsidR="00A81E19" w:rsidRDefault="00A81E19" w:rsidP="00A1211C">
      <w:pPr>
        <w:pStyle w:val="Heading3"/>
        <w:spacing w:before="480" w:after="240"/>
      </w:pPr>
      <w:r>
        <w:t>Risk Management Implications</w:t>
      </w:r>
    </w:p>
    <w:p w14:paraId="1422B5E2" w14:textId="77777777" w:rsidR="00BA00A4" w:rsidRDefault="00BA00A4" w:rsidP="00BA00A4">
      <w:pPr>
        <w:tabs>
          <w:tab w:val="left" w:pos="5610"/>
        </w:tabs>
        <w:ind w:right="81"/>
      </w:pPr>
      <w:bookmarkStart w:id="0" w:name="_Hlk60923939"/>
      <w:bookmarkStart w:id="1" w:name="_Hlk60923639"/>
      <w:r>
        <w:rPr>
          <w:rFonts w:cs="Arial"/>
          <w:szCs w:val="24"/>
          <w:lang w:val="en-US"/>
        </w:rPr>
        <w:t xml:space="preserve">Risks included on corporate or directorate risk </w:t>
      </w:r>
      <w:proofErr w:type="gramStart"/>
      <w:r>
        <w:rPr>
          <w:rFonts w:cs="Arial"/>
          <w:szCs w:val="24"/>
          <w:lang w:val="en-US"/>
        </w:rPr>
        <w:t>register?</w:t>
      </w:r>
      <w:proofErr w:type="gramEnd"/>
      <w:r>
        <w:rPr>
          <w:rFonts w:cs="Arial"/>
          <w:b/>
          <w:bCs/>
          <w:szCs w:val="24"/>
          <w:lang w:val="en-US"/>
        </w:rPr>
        <w:t xml:space="preserve"> No </w:t>
      </w:r>
    </w:p>
    <w:p w14:paraId="12A85F8B" w14:textId="77777777" w:rsidR="00BA00A4" w:rsidRDefault="00BA00A4" w:rsidP="00BA00A4">
      <w:pPr>
        <w:ind w:left="-142" w:right="141"/>
        <w:rPr>
          <w:rFonts w:cs="Arial"/>
          <w:szCs w:val="24"/>
          <w:lang w:val="en-US" w:eastAsia="en-GB"/>
        </w:rPr>
      </w:pPr>
      <w:r>
        <w:rPr>
          <w:rFonts w:cs="Arial"/>
          <w:szCs w:val="24"/>
          <w:lang w:val="en-US" w:eastAsia="en-GB"/>
        </w:rPr>
        <w:t xml:space="preserve">  </w:t>
      </w:r>
    </w:p>
    <w:p w14:paraId="60661310" w14:textId="77777777" w:rsidR="00BA00A4" w:rsidRDefault="00BA00A4" w:rsidP="00BA00A4">
      <w:pPr>
        <w:ind w:left="-142" w:right="141" w:firstLine="142"/>
      </w:pPr>
      <w:r>
        <w:rPr>
          <w:rFonts w:cs="Arial"/>
          <w:szCs w:val="24"/>
          <w:lang w:val="en-US" w:eastAsia="en-GB"/>
        </w:rPr>
        <w:t xml:space="preserve">Separate risk </w:t>
      </w:r>
      <w:proofErr w:type="gramStart"/>
      <w:r>
        <w:rPr>
          <w:rFonts w:cs="Arial"/>
          <w:szCs w:val="24"/>
          <w:lang w:val="en-US" w:eastAsia="en-GB"/>
        </w:rPr>
        <w:t>register</w:t>
      </w:r>
      <w:proofErr w:type="gramEnd"/>
      <w:r>
        <w:rPr>
          <w:rFonts w:cs="Arial"/>
          <w:szCs w:val="24"/>
          <w:lang w:val="en-US" w:eastAsia="en-GB"/>
        </w:rPr>
        <w:t xml:space="preserve"> in place? </w:t>
      </w:r>
      <w:r>
        <w:rPr>
          <w:rFonts w:cs="Arial"/>
          <w:b/>
          <w:bCs/>
          <w:szCs w:val="24"/>
          <w:lang w:val="en-US" w:eastAsia="en-GB"/>
        </w:rPr>
        <w:t>No</w:t>
      </w:r>
      <w:r>
        <w:rPr>
          <w:rFonts w:cs="Arial"/>
          <w:szCs w:val="24"/>
          <w:lang w:val="en-US" w:eastAsia="en-GB"/>
        </w:rPr>
        <w:t xml:space="preserve"> </w:t>
      </w:r>
    </w:p>
    <w:p w14:paraId="46F63629" w14:textId="77777777" w:rsidR="00BA00A4" w:rsidRDefault="00BA00A4" w:rsidP="00BA00A4">
      <w:pPr>
        <w:tabs>
          <w:tab w:val="left" w:pos="5610"/>
        </w:tabs>
        <w:ind w:left="567" w:right="81" w:hanging="567"/>
      </w:pPr>
    </w:p>
    <w:p w14:paraId="6E88AB91" w14:textId="77777777" w:rsidR="00BA00A4" w:rsidRDefault="00BA00A4" w:rsidP="00BA00A4">
      <w:pPr>
        <w:tabs>
          <w:tab w:val="left" w:pos="5610"/>
        </w:tabs>
        <w:ind w:right="81"/>
      </w:pPr>
      <w:r>
        <w:t xml:space="preserve">The relevant risks are summarised below </w:t>
      </w:r>
      <w:r>
        <w:rPr>
          <w:b/>
          <w:bCs/>
        </w:rPr>
        <w:t xml:space="preserve">N/A </w:t>
      </w:r>
      <w:r>
        <w:rPr>
          <w:rFonts w:cs="Arial"/>
          <w:b/>
          <w:bCs/>
          <w:szCs w:val="24"/>
          <w:lang w:val="en-US" w:eastAsia="en-GB"/>
        </w:rPr>
        <w:t xml:space="preserve"> </w:t>
      </w:r>
    </w:p>
    <w:p w14:paraId="0C2AD05E" w14:textId="77777777" w:rsidR="00BA00A4" w:rsidRDefault="00BA00A4" w:rsidP="00BA00A4"/>
    <w:p w14:paraId="61884ED5" w14:textId="77777777" w:rsidR="00BA00A4" w:rsidRDefault="00BA00A4" w:rsidP="00BA00A4">
      <w:r>
        <w:t xml:space="preserve">The following key risks should be </w:t>
      </w:r>
      <w:proofErr w:type="gramStart"/>
      <w:r>
        <w:t>taken into account</w:t>
      </w:r>
      <w:proofErr w:type="gramEnd"/>
      <w:r>
        <w:t xml:space="preserve"> when agreeing the recommendations in this report:</w:t>
      </w:r>
    </w:p>
    <w:p w14:paraId="4545336B" w14:textId="77777777" w:rsidR="00BA00A4" w:rsidRDefault="00BA00A4" w:rsidP="00BA00A4"/>
    <w:tbl>
      <w:tblPr>
        <w:tblW w:w="8364" w:type="dxa"/>
        <w:tblInd w:w="-5" w:type="dxa"/>
        <w:tblCellMar>
          <w:left w:w="10" w:type="dxa"/>
          <w:right w:w="10" w:type="dxa"/>
        </w:tblCellMar>
        <w:tblLook w:val="04A0" w:firstRow="1" w:lastRow="0" w:firstColumn="1" w:lastColumn="0" w:noHBand="0" w:noVBand="1"/>
      </w:tblPr>
      <w:tblGrid>
        <w:gridCol w:w="3323"/>
        <w:gridCol w:w="4000"/>
        <w:gridCol w:w="1041"/>
      </w:tblGrid>
      <w:tr w:rsidR="00BA00A4" w14:paraId="1BA2CB9B" w14:textId="77777777" w:rsidTr="0081719B">
        <w:trPr>
          <w:trHeight w:val="441"/>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27B3F" w14:textId="77777777" w:rsidR="00BA00A4" w:rsidRDefault="00BA00A4" w:rsidP="002341F7">
            <w:pPr>
              <w:ind w:right="141"/>
            </w:pPr>
            <w:r>
              <w:rPr>
                <w:rFonts w:cs="Arial"/>
                <w:b/>
                <w:bCs/>
                <w:sz w:val="22"/>
                <w:szCs w:val="22"/>
                <w:lang w:val="en-US" w:eastAsia="en-GB"/>
              </w:rPr>
              <w:t xml:space="preserve">Risk Description </w:t>
            </w:r>
          </w:p>
        </w:tc>
        <w:tc>
          <w:tcPr>
            <w:tcW w:w="4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EDE87" w14:textId="77777777" w:rsidR="00BA00A4" w:rsidRDefault="00BA00A4" w:rsidP="002341F7">
            <w:pPr>
              <w:pStyle w:val="ListParagraph"/>
              <w:ind w:left="171" w:hanging="171"/>
            </w:pPr>
            <w:r>
              <w:rPr>
                <w:rFonts w:cs="Arial"/>
                <w:b/>
                <w:bCs/>
                <w:sz w:val="22"/>
                <w:szCs w:val="22"/>
                <w:lang w:val="en-US" w:eastAsia="en-GB"/>
              </w:rPr>
              <w:t xml:space="preserve">Mitigations </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3BB52F" w14:textId="77777777" w:rsidR="00BA00A4" w:rsidRDefault="00BA00A4" w:rsidP="002341F7">
            <w:pPr>
              <w:ind w:right="141"/>
              <w:rPr>
                <w:rFonts w:cs="Arial"/>
                <w:b/>
                <w:bCs/>
                <w:szCs w:val="24"/>
                <w:lang w:val="en-US" w:eastAsia="en-GB"/>
              </w:rPr>
            </w:pPr>
            <w:r>
              <w:rPr>
                <w:rFonts w:cs="Arial"/>
                <w:b/>
                <w:bCs/>
                <w:szCs w:val="24"/>
                <w:lang w:val="en-US" w:eastAsia="en-GB"/>
              </w:rPr>
              <w:t xml:space="preserve">RAG Status </w:t>
            </w:r>
          </w:p>
        </w:tc>
      </w:tr>
      <w:tr w:rsidR="00BA00A4" w14:paraId="6E3410E5" w14:textId="77777777" w:rsidTr="0081719B">
        <w:tc>
          <w:tcPr>
            <w:tcW w:w="3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C0DC94" w14:textId="18820910" w:rsidR="00BA00A4" w:rsidRDefault="00BA00A4" w:rsidP="002341F7">
            <w:pPr>
              <w:ind w:right="141"/>
              <w:rPr>
                <w:sz w:val="20"/>
              </w:rPr>
            </w:pPr>
            <w:r>
              <w:rPr>
                <w:sz w:val="20"/>
              </w:rPr>
              <w:t>Risks preventing the action plan from being achieved are not proactively identified and managed</w:t>
            </w:r>
            <w:r w:rsidR="005C0EB3">
              <w:rPr>
                <w:sz w:val="20"/>
              </w:rPr>
              <w:t>.</w:t>
            </w:r>
          </w:p>
        </w:tc>
        <w:tc>
          <w:tcPr>
            <w:tcW w:w="4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DAE9CB" w14:textId="3882312D" w:rsidR="00BA00A4" w:rsidRDefault="00BA00A4" w:rsidP="00BA00A4">
            <w:pPr>
              <w:pStyle w:val="ListParagraph"/>
              <w:numPr>
                <w:ilvl w:val="0"/>
                <w:numId w:val="18"/>
              </w:numPr>
              <w:suppressAutoHyphens/>
              <w:autoSpaceDN w:val="0"/>
              <w:ind w:left="176" w:hanging="176"/>
              <w:jc w:val="both"/>
              <w:rPr>
                <w:rFonts w:cs="Arial"/>
                <w:sz w:val="20"/>
                <w:lang w:val="en-US" w:eastAsia="en-GB"/>
              </w:rPr>
            </w:pPr>
            <w:r>
              <w:rPr>
                <w:rFonts w:cs="Arial"/>
                <w:sz w:val="20"/>
                <w:lang w:val="en-US" w:eastAsia="en-GB"/>
              </w:rPr>
              <w:t>A project or similar risk register will be put in place by the working group to proactively identify and mitigate any risks to full implementation of the action plan and this will be regularly reviewed and updated by the group</w:t>
            </w:r>
            <w:r w:rsidR="005C0EB3">
              <w:rPr>
                <w:rFonts w:cs="Arial"/>
                <w:sz w:val="20"/>
                <w:lang w:val="en-US" w:eastAsia="en-GB"/>
              </w:rPr>
              <w:t>.</w:t>
            </w:r>
            <w:r>
              <w:rPr>
                <w:rFonts w:cs="Arial"/>
                <w:sz w:val="20"/>
                <w:lang w:val="en-US" w:eastAsia="en-GB"/>
              </w:rPr>
              <w:t xml:space="preserve"> </w:t>
            </w:r>
          </w:p>
        </w:tc>
        <w:tc>
          <w:tcPr>
            <w:tcW w:w="101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vAlign w:val="center"/>
          </w:tcPr>
          <w:p w14:paraId="3A47C3EC" w14:textId="77777777" w:rsidR="00BA00A4" w:rsidRDefault="00BA00A4" w:rsidP="002341F7">
            <w:pPr>
              <w:ind w:right="141"/>
              <w:jc w:val="center"/>
              <w:rPr>
                <w:b/>
                <w:bCs/>
              </w:rPr>
            </w:pPr>
            <w:r>
              <w:rPr>
                <w:b/>
                <w:bCs/>
              </w:rPr>
              <w:t xml:space="preserve">GREEN </w:t>
            </w:r>
          </w:p>
        </w:tc>
      </w:tr>
      <w:tr w:rsidR="00BA00A4" w14:paraId="16C759E1" w14:textId="77777777" w:rsidTr="00906DD7">
        <w:tc>
          <w:tcPr>
            <w:tcW w:w="3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790B10" w14:textId="4FA258AB" w:rsidR="00BA00A4" w:rsidRDefault="00BA00A4" w:rsidP="002341F7">
            <w:pPr>
              <w:ind w:right="141"/>
              <w:rPr>
                <w:sz w:val="20"/>
              </w:rPr>
            </w:pPr>
            <w:r>
              <w:rPr>
                <w:sz w:val="20"/>
              </w:rPr>
              <w:t>Insufficient organisational capacity, focus and co-ordination have been put in place to fully achieve the action plan to time</w:t>
            </w:r>
            <w:r w:rsidR="005C0EB3">
              <w:rPr>
                <w:sz w:val="20"/>
              </w:rPr>
              <w:t>.</w:t>
            </w:r>
            <w:r>
              <w:rPr>
                <w:sz w:val="20"/>
              </w:rPr>
              <w:t xml:space="preserve">  </w:t>
            </w:r>
          </w:p>
        </w:tc>
        <w:tc>
          <w:tcPr>
            <w:tcW w:w="4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AA57FA" w14:textId="77777777" w:rsidR="00BA00A4" w:rsidRDefault="00BA00A4" w:rsidP="00BA00A4">
            <w:pPr>
              <w:pStyle w:val="ListParagraph"/>
              <w:numPr>
                <w:ilvl w:val="0"/>
                <w:numId w:val="18"/>
              </w:numPr>
              <w:suppressAutoHyphens/>
              <w:autoSpaceDN w:val="0"/>
              <w:ind w:left="176" w:hanging="176"/>
              <w:jc w:val="both"/>
              <w:rPr>
                <w:rFonts w:cs="Arial"/>
                <w:sz w:val="20"/>
                <w:lang w:val="en-US" w:eastAsia="en-GB"/>
              </w:rPr>
            </w:pPr>
            <w:r>
              <w:rPr>
                <w:rFonts w:cs="Arial"/>
                <w:sz w:val="20"/>
                <w:lang w:val="en-US" w:eastAsia="en-GB"/>
              </w:rPr>
              <w:t xml:space="preserve">The action plan has been aligned with the </w:t>
            </w:r>
          </w:p>
          <w:p w14:paraId="75FDF2A0" w14:textId="22307842" w:rsidR="00BA00A4" w:rsidRDefault="00BA00A4" w:rsidP="002341F7">
            <w:pPr>
              <w:ind w:left="176"/>
            </w:pPr>
            <w:r>
              <w:rPr>
                <w:sz w:val="20"/>
              </w:rPr>
              <w:t>the Council’s Corporate Improvement Programme (CIP) and will be driven and implemented throughout the organisation alongside and on a par with the CIP</w:t>
            </w:r>
            <w:r w:rsidR="005C0EB3">
              <w:rPr>
                <w:sz w:val="20"/>
              </w:rPr>
              <w:t>.</w:t>
            </w:r>
            <w:r>
              <w:rPr>
                <w:sz w:val="20"/>
              </w:rPr>
              <w:t xml:space="preserve">  </w:t>
            </w:r>
          </w:p>
          <w:p w14:paraId="2A51D80A" w14:textId="69FC5659" w:rsidR="00BA00A4" w:rsidRDefault="00BA00A4" w:rsidP="00BA00A4">
            <w:pPr>
              <w:pStyle w:val="ListParagraph"/>
              <w:numPr>
                <w:ilvl w:val="0"/>
                <w:numId w:val="18"/>
              </w:numPr>
              <w:suppressAutoHyphens/>
              <w:autoSpaceDN w:val="0"/>
              <w:ind w:left="184" w:hanging="184"/>
            </w:pPr>
            <w:r>
              <w:rPr>
                <w:sz w:val="20"/>
              </w:rPr>
              <w:lastRenderedPageBreak/>
              <w:t xml:space="preserve">A </w:t>
            </w:r>
            <w:r>
              <w:rPr>
                <w:rFonts w:cs="Arial"/>
                <w:color w:val="000000"/>
                <w:kern w:val="3"/>
                <w:sz w:val="20"/>
                <w:lang w:eastAsia="en-GB"/>
              </w:rPr>
              <w:t>working group of lead officers responsible for the Peer Review recommendations and the CIP has been established</w:t>
            </w:r>
            <w:r w:rsidR="00FA0688">
              <w:rPr>
                <w:rFonts w:cs="Arial"/>
                <w:color w:val="000000"/>
                <w:kern w:val="3"/>
                <w:sz w:val="20"/>
                <w:lang w:eastAsia="en-GB"/>
              </w:rPr>
              <w:t>,</w:t>
            </w:r>
            <w:r>
              <w:rPr>
                <w:rFonts w:cs="Arial"/>
                <w:color w:val="000000"/>
                <w:kern w:val="3"/>
                <w:sz w:val="20"/>
                <w:lang w:eastAsia="en-GB"/>
              </w:rPr>
              <w:t xml:space="preserve"> meeting monthly to monitor progress and take a coordinated look at improvement across the Council</w:t>
            </w:r>
            <w:r w:rsidR="00FA0688">
              <w:rPr>
                <w:rFonts w:cs="Arial"/>
                <w:color w:val="000000"/>
                <w:kern w:val="3"/>
                <w:sz w:val="20"/>
                <w:lang w:eastAsia="en-GB"/>
              </w:rPr>
              <w:t>.</w:t>
            </w:r>
          </w:p>
          <w:p w14:paraId="20D9D179" w14:textId="77777777" w:rsidR="00BA00A4" w:rsidRDefault="00BA00A4" w:rsidP="00BA00A4">
            <w:pPr>
              <w:pStyle w:val="ListParagraph"/>
              <w:numPr>
                <w:ilvl w:val="0"/>
                <w:numId w:val="18"/>
              </w:numPr>
              <w:suppressAutoHyphens/>
              <w:autoSpaceDN w:val="0"/>
              <w:ind w:left="184" w:hanging="184"/>
            </w:pPr>
            <w:r>
              <w:rPr>
                <w:rFonts w:cs="Arial"/>
                <w:color w:val="000000"/>
                <w:kern w:val="3"/>
                <w:sz w:val="20"/>
                <w:lang w:eastAsia="en-GB"/>
              </w:rPr>
              <w:t xml:space="preserve">The above group reports on a monthly basis to the Corporate Leadership Team and will </w:t>
            </w:r>
            <w:r>
              <w:rPr>
                <w:sz w:val="20"/>
              </w:rPr>
              <w:t xml:space="preserve">periodically report to Cabinet on progress as a part of the usual performance and improvement reporting mechanisms to </w:t>
            </w:r>
            <w:r>
              <w:rPr>
                <w:rFonts w:cs="Arial"/>
                <w:color w:val="000000"/>
                <w:kern w:val="3"/>
                <w:sz w:val="20"/>
                <w:lang w:eastAsia="en-GB"/>
              </w:rPr>
              <w:t>the Executive.</w:t>
            </w:r>
          </w:p>
        </w:tc>
        <w:tc>
          <w:tcPr>
            <w:tcW w:w="101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vAlign w:val="center"/>
          </w:tcPr>
          <w:p w14:paraId="5F45E0A1" w14:textId="673ACB11" w:rsidR="00BA00A4" w:rsidRDefault="00210C85" w:rsidP="002341F7">
            <w:pPr>
              <w:ind w:right="141"/>
              <w:jc w:val="center"/>
              <w:rPr>
                <w:b/>
                <w:bCs/>
              </w:rPr>
            </w:pPr>
            <w:r>
              <w:rPr>
                <w:b/>
                <w:bCs/>
              </w:rPr>
              <w:lastRenderedPageBreak/>
              <w:t>AMBER</w:t>
            </w:r>
            <w:r w:rsidR="00BA00A4">
              <w:rPr>
                <w:b/>
                <w:bCs/>
              </w:rPr>
              <w:t xml:space="preserve"> </w:t>
            </w:r>
          </w:p>
        </w:tc>
      </w:tr>
      <w:tr w:rsidR="00BA00A4" w14:paraId="4F391D39" w14:textId="77777777" w:rsidTr="0081719B">
        <w:tc>
          <w:tcPr>
            <w:tcW w:w="3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CFDAF6" w14:textId="7E6814EB" w:rsidR="00BA00A4" w:rsidRDefault="00BA00A4" w:rsidP="002341F7">
            <w:pPr>
              <w:ind w:right="141"/>
            </w:pPr>
            <w:r>
              <w:rPr>
                <w:rFonts w:cs="Arial"/>
                <w:sz w:val="20"/>
                <w:lang w:val="en-US" w:eastAsia="en-GB"/>
              </w:rPr>
              <w:t>The action-plan is not “SMART”</w:t>
            </w:r>
            <w:r w:rsidR="00320C2E">
              <w:rPr>
                <w:rFonts w:cs="Arial"/>
                <w:sz w:val="20"/>
                <w:lang w:val="en-US" w:eastAsia="en-GB"/>
              </w:rPr>
              <w:t>.</w:t>
            </w:r>
          </w:p>
        </w:tc>
        <w:tc>
          <w:tcPr>
            <w:tcW w:w="4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10017B" w14:textId="77777777" w:rsidR="00BA00A4" w:rsidRDefault="00BA00A4" w:rsidP="00BA00A4">
            <w:pPr>
              <w:pStyle w:val="ListParagraph"/>
              <w:numPr>
                <w:ilvl w:val="0"/>
                <w:numId w:val="18"/>
              </w:numPr>
              <w:suppressAutoHyphens/>
              <w:autoSpaceDN w:val="0"/>
              <w:ind w:left="184" w:hanging="184"/>
              <w:rPr>
                <w:rFonts w:cs="Arial"/>
                <w:sz w:val="20"/>
                <w:lang w:val="en-US" w:eastAsia="en-GB"/>
              </w:rPr>
            </w:pPr>
            <w:r>
              <w:rPr>
                <w:rFonts w:cs="Arial"/>
                <w:sz w:val="20"/>
                <w:lang w:val="en-US" w:eastAsia="en-GB"/>
              </w:rPr>
              <w:t xml:space="preserve">All recommendations agreed and forming part of the action plan will be stated in SMART </w:t>
            </w:r>
            <w:proofErr w:type="gramStart"/>
            <w:r>
              <w:rPr>
                <w:rFonts w:cs="Arial"/>
                <w:sz w:val="20"/>
                <w:lang w:val="en-US" w:eastAsia="en-GB"/>
              </w:rPr>
              <w:t>terms  -</w:t>
            </w:r>
            <w:proofErr w:type="gramEnd"/>
            <w:r>
              <w:rPr>
                <w:rFonts w:cs="Arial"/>
                <w:sz w:val="20"/>
                <w:lang w:val="en-US" w:eastAsia="en-GB"/>
              </w:rPr>
              <w:t xml:space="preserve"> Specific, Measurable, Achievable, Relevant and Time-Bound terms where this is not already the case</w:t>
            </w:r>
          </w:p>
          <w:p w14:paraId="5615BE19" w14:textId="77777777" w:rsidR="00BA00A4" w:rsidRDefault="00BA00A4" w:rsidP="002341F7">
            <w:pPr>
              <w:pStyle w:val="ListParagraph"/>
              <w:ind w:left="184"/>
              <w:rPr>
                <w:rFonts w:cs="Arial"/>
                <w:sz w:val="20"/>
                <w:lang w:val="en-US" w:eastAsia="en-GB"/>
              </w:rPr>
            </w:pPr>
          </w:p>
        </w:tc>
        <w:tc>
          <w:tcPr>
            <w:tcW w:w="101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vAlign w:val="center"/>
          </w:tcPr>
          <w:p w14:paraId="1B2AACEF" w14:textId="77777777" w:rsidR="00BA00A4" w:rsidRDefault="00BA00A4" w:rsidP="002341F7">
            <w:pPr>
              <w:ind w:right="141"/>
              <w:jc w:val="center"/>
              <w:rPr>
                <w:b/>
                <w:bCs/>
              </w:rPr>
            </w:pPr>
            <w:r>
              <w:rPr>
                <w:b/>
                <w:bCs/>
              </w:rPr>
              <w:t>GREEN</w:t>
            </w:r>
          </w:p>
        </w:tc>
      </w:tr>
      <w:tr w:rsidR="00BA00A4" w14:paraId="7CE0AA2C" w14:textId="77777777" w:rsidTr="0081719B">
        <w:tc>
          <w:tcPr>
            <w:tcW w:w="3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22E9B9" w14:textId="7442047D" w:rsidR="00BA00A4" w:rsidRDefault="00BA00A4" w:rsidP="002341F7">
            <w:pPr>
              <w:ind w:right="141"/>
              <w:rPr>
                <w:sz w:val="20"/>
              </w:rPr>
            </w:pPr>
            <w:r>
              <w:rPr>
                <w:sz w:val="20"/>
              </w:rPr>
              <w:t>The timelines set for completion of actions in the action plan are overly optimistic resulting in some or all actions not being achieved within the designated time frame</w:t>
            </w:r>
            <w:r w:rsidR="00320C2E">
              <w:rPr>
                <w:sz w:val="20"/>
              </w:rPr>
              <w:t>.</w:t>
            </w:r>
          </w:p>
        </w:tc>
        <w:tc>
          <w:tcPr>
            <w:tcW w:w="4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65AF17" w14:textId="77777777" w:rsidR="00D35465" w:rsidRDefault="00D35465" w:rsidP="00D35465">
            <w:pPr>
              <w:pStyle w:val="ListParagraph"/>
              <w:numPr>
                <w:ilvl w:val="0"/>
                <w:numId w:val="18"/>
              </w:numPr>
              <w:suppressAutoHyphens/>
              <w:autoSpaceDN w:val="0"/>
              <w:ind w:left="176" w:hanging="176"/>
              <w:jc w:val="both"/>
              <w:rPr>
                <w:rFonts w:cs="Arial"/>
                <w:sz w:val="20"/>
                <w:lang w:val="en-US" w:eastAsia="en-GB"/>
              </w:rPr>
            </w:pPr>
            <w:r>
              <w:rPr>
                <w:rFonts w:cs="Arial"/>
                <w:sz w:val="20"/>
                <w:lang w:val="en-US" w:eastAsia="en-GB"/>
              </w:rPr>
              <w:t xml:space="preserve">The action plan has been aligned with the </w:t>
            </w:r>
          </w:p>
          <w:p w14:paraId="40FB0209" w14:textId="11674115" w:rsidR="00D35465" w:rsidRDefault="00D35465" w:rsidP="00D35465">
            <w:pPr>
              <w:ind w:left="176"/>
            </w:pPr>
            <w:r>
              <w:rPr>
                <w:sz w:val="20"/>
              </w:rPr>
              <w:t>the Council’s CIP, a</w:t>
            </w:r>
            <w:r w:rsidR="00FE2A6D">
              <w:rPr>
                <w:sz w:val="20"/>
              </w:rPr>
              <w:t>s</w:t>
            </w:r>
            <w:r>
              <w:rPr>
                <w:sz w:val="20"/>
              </w:rPr>
              <w:t xml:space="preserve"> </w:t>
            </w:r>
            <w:r w:rsidR="00367B68">
              <w:rPr>
                <w:sz w:val="20"/>
              </w:rPr>
              <w:t>have the timelines in the action plan</w:t>
            </w:r>
            <w:r>
              <w:rPr>
                <w:sz w:val="20"/>
              </w:rPr>
              <w:t xml:space="preserve">.  </w:t>
            </w:r>
          </w:p>
          <w:p w14:paraId="7889F6B2" w14:textId="41388311" w:rsidR="00D35465" w:rsidRDefault="00D35465" w:rsidP="00D35465">
            <w:pPr>
              <w:pStyle w:val="ListParagraph"/>
              <w:numPr>
                <w:ilvl w:val="0"/>
                <w:numId w:val="18"/>
              </w:numPr>
              <w:suppressAutoHyphens/>
              <w:autoSpaceDN w:val="0"/>
              <w:ind w:left="184" w:hanging="184"/>
            </w:pPr>
            <w:r>
              <w:rPr>
                <w:sz w:val="20"/>
              </w:rPr>
              <w:t xml:space="preserve">A </w:t>
            </w:r>
            <w:r>
              <w:rPr>
                <w:rFonts w:cs="Arial"/>
                <w:color w:val="000000"/>
                <w:kern w:val="3"/>
                <w:sz w:val="20"/>
                <w:lang w:eastAsia="en-GB"/>
              </w:rPr>
              <w:t>working group of lead officers responsible for the Peer Review recommendations and the CIP has been established, meeting monthly to monitor progress and take a coordinated look at improvement across the Council.</w:t>
            </w:r>
          </w:p>
          <w:p w14:paraId="3F0E535F" w14:textId="7D8D9287" w:rsidR="00BA00A4" w:rsidRDefault="00D35465" w:rsidP="00D35465">
            <w:pPr>
              <w:pStyle w:val="ListParagraph"/>
              <w:ind w:left="184"/>
              <w:rPr>
                <w:rFonts w:cs="Arial"/>
                <w:sz w:val="20"/>
                <w:lang w:val="en-US" w:eastAsia="en-GB"/>
              </w:rPr>
            </w:pPr>
            <w:r>
              <w:rPr>
                <w:rFonts w:cs="Arial"/>
                <w:color w:val="000000"/>
                <w:kern w:val="3"/>
                <w:sz w:val="20"/>
                <w:lang w:eastAsia="en-GB"/>
              </w:rPr>
              <w:t>Th</w:t>
            </w:r>
            <w:r w:rsidR="00A262DE">
              <w:rPr>
                <w:rFonts w:cs="Arial"/>
                <w:color w:val="000000"/>
                <w:kern w:val="3"/>
                <w:sz w:val="20"/>
                <w:lang w:eastAsia="en-GB"/>
              </w:rPr>
              <w:t>is group will report back progress</w:t>
            </w:r>
            <w:r w:rsidR="00BA1780">
              <w:rPr>
                <w:rFonts w:cs="Arial"/>
                <w:color w:val="000000"/>
                <w:kern w:val="3"/>
                <w:sz w:val="20"/>
                <w:lang w:eastAsia="en-GB"/>
              </w:rPr>
              <w:t>,</w:t>
            </w:r>
            <w:r w:rsidR="00A262DE">
              <w:rPr>
                <w:rFonts w:cs="Arial"/>
                <w:color w:val="000000"/>
                <w:kern w:val="3"/>
                <w:sz w:val="20"/>
                <w:lang w:eastAsia="en-GB"/>
              </w:rPr>
              <w:t xml:space="preserve"> including any slippage</w:t>
            </w:r>
            <w:r w:rsidR="00BA1780">
              <w:rPr>
                <w:rFonts w:cs="Arial"/>
                <w:color w:val="000000"/>
                <w:kern w:val="3"/>
                <w:sz w:val="20"/>
                <w:lang w:eastAsia="en-GB"/>
              </w:rPr>
              <w:t xml:space="preserve"> against timelines</w:t>
            </w:r>
            <w:r w:rsidR="00A262DE">
              <w:rPr>
                <w:rFonts w:cs="Arial"/>
                <w:color w:val="000000"/>
                <w:kern w:val="3"/>
                <w:sz w:val="20"/>
                <w:lang w:eastAsia="en-GB"/>
              </w:rPr>
              <w:t xml:space="preserve">, </w:t>
            </w:r>
            <w:r>
              <w:rPr>
                <w:rFonts w:cs="Arial"/>
                <w:color w:val="000000"/>
                <w:kern w:val="3"/>
                <w:sz w:val="20"/>
                <w:lang w:eastAsia="en-GB"/>
              </w:rPr>
              <w:t xml:space="preserve">on a monthly basis to the Corporate Leadership Team and will </w:t>
            </w:r>
            <w:r>
              <w:rPr>
                <w:sz w:val="20"/>
              </w:rPr>
              <w:t xml:space="preserve">periodically report to Cabinet on progress as a part of the usual performance and improvement reporting mechanisms to </w:t>
            </w:r>
            <w:r>
              <w:rPr>
                <w:rFonts w:cs="Arial"/>
                <w:color w:val="000000"/>
                <w:kern w:val="3"/>
                <w:sz w:val="20"/>
                <w:lang w:eastAsia="en-GB"/>
              </w:rPr>
              <w:t>the Executive.</w:t>
            </w:r>
          </w:p>
        </w:tc>
        <w:tc>
          <w:tcPr>
            <w:tcW w:w="101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vAlign w:val="center"/>
          </w:tcPr>
          <w:p w14:paraId="23A144FF" w14:textId="77777777" w:rsidR="00BA00A4" w:rsidRDefault="00BA00A4" w:rsidP="002341F7">
            <w:pPr>
              <w:ind w:right="141"/>
              <w:jc w:val="center"/>
              <w:rPr>
                <w:b/>
                <w:bCs/>
              </w:rPr>
            </w:pPr>
            <w:r>
              <w:rPr>
                <w:b/>
                <w:bCs/>
              </w:rPr>
              <w:t xml:space="preserve">GREEN </w:t>
            </w:r>
          </w:p>
        </w:tc>
      </w:tr>
      <w:tr w:rsidR="00BA00A4" w14:paraId="0DF8D052" w14:textId="77777777" w:rsidTr="0081719B">
        <w:tc>
          <w:tcPr>
            <w:tcW w:w="3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ED5B63" w14:textId="26BF82FA" w:rsidR="00BA00A4" w:rsidRDefault="00BA00A4" w:rsidP="002341F7">
            <w:pPr>
              <w:ind w:right="141"/>
              <w:rPr>
                <w:sz w:val="20"/>
              </w:rPr>
            </w:pPr>
            <w:r>
              <w:rPr>
                <w:sz w:val="20"/>
              </w:rPr>
              <w:t>Arrangements for the measuring and reporting of progress against the action plan are not adequate or timely</w:t>
            </w:r>
            <w:r w:rsidR="00320C2E">
              <w:rPr>
                <w:sz w:val="20"/>
              </w:rPr>
              <w:t>.</w:t>
            </w:r>
            <w:r>
              <w:rPr>
                <w:sz w:val="20"/>
              </w:rPr>
              <w:t xml:space="preserve"> </w:t>
            </w:r>
          </w:p>
        </w:tc>
        <w:tc>
          <w:tcPr>
            <w:tcW w:w="4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D7B31E" w14:textId="1DF81DA7" w:rsidR="00BA00A4" w:rsidRDefault="00BA00A4" w:rsidP="00BA00A4">
            <w:pPr>
              <w:pStyle w:val="ListParagraph"/>
              <w:numPr>
                <w:ilvl w:val="0"/>
                <w:numId w:val="18"/>
              </w:numPr>
              <w:suppressAutoHyphens/>
              <w:autoSpaceDN w:val="0"/>
              <w:ind w:left="184" w:hanging="184"/>
            </w:pPr>
            <w:r>
              <w:rPr>
                <w:sz w:val="20"/>
              </w:rPr>
              <w:t xml:space="preserve">A </w:t>
            </w:r>
            <w:r>
              <w:rPr>
                <w:rFonts w:cs="Arial"/>
                <w:color w:val="000000"/>
                <w:kern w:val="3"/>
                <w:sz w:val="20"/>
                <w:lang w:eastAsia="en-GB"/>
              </w:rPr>
              <w:t>working group of lead officers responsible for the Peer Review recommendations and the CIP has been established</w:t>
            </w:r>
            <w:r w:rsidR="00320C2E">
              <w:rPr>
                <w:rFonts w:cs="Arial"/>
                <w:color w:val="000000"/>
                <w:kern w:val="3"/>
                <w:sz w:val="20"/>
                <w:lang w:eastAsia="en-GB"/>
              </w:rPr>
              <w:t>,</w:t>
            </w:r>
            <w:r>
              <w:rPr>
                <w:rFonts w:cs="Arial"/>
                <w:color w:val="000000"/>
                <w:kern w:val="3"/>
                <w:sz w:val="20"/>
                <w:lang w:eastAsia="en-GB"/>
              </w:rPr>
              <w:t xml:space="preserve"> meeting monthly to monitor progress and take a coordinated look at improvement across the Council</w:t>
            </w:r>
            <w:r w:rsidR="00320C2E">
              <w:rPr>
                <w:rFonts w:cs="Arial"/>
                <w:color w:val="000000"/>
                <w:kern w:val="3"/>
                <w:sz w:val="20"/>
                <w:lang w:eastAsia="en-GB"/>
              </w:rPr>
              <w:t>.</w:t>
            </w:r>
          </w:p>
          <w:p w14:paraId="16E0EBAD" w14:textId="77777777" w:rsidR="00BA00A4" w:rsidRPr="00320C2E" w:rsidRDefault="00BA00A4" w:rsidP="00320C2E">
            <w:pPr>
              <w:suppressAutoHyphens/>
              <w:autoSpaceDN w:val="0"/>
              <w:rPr>
                <w:rFonts w:cs="Arial"/>
                <w:sz w:val="20"/>
                <w:lang w:val="en-US" w:eastAsia="en-GB"/>
              </w:rPr>
            </w:pPr>
          </w:p>
        </w:tc>
        <w:tc>
          <w:tcPr>
            <w:tcW w:w="101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vAlign w:val="center"/>
          </w:tcPr>
          <w:p w14:paraId="4DBE05FE" w14:textId="77777777" w:rsidR="00BA00A4" w:rsidRDefault="00BA00A4" w:rsidP="002341F7">
            <w:pPr>
              <w:ind w:right="141"/>
              <w:jc w:val="center"/>
              <w:rPr>
                <w:b/>
                <w:bCs/>
              </w:rPr>
            </w:pPr>
            <w:r>
              <w:rPr>
                <w:b/>
                <w:bCs/>
              </w:rPr>
              <w:t>GREEN</w:t>
            </w:r>
          </w:p>
        </w:tc>
      </w:tr>
    </w:tbl>
    <w:bookmarkEnd w:id="0"/>
    <w:bookmarkEnd w:id="1"/>
    <w:p w14:paraId="0249BBDB" w14:textId="02A38157" w:rsidR="002A3FEF" w:rsidRDefault="002A3FEF" w:rsidP="00A1211C">
      <w:pPr>
        <w:pStyle w:val="Heading3"/>
        <w:spacing w:before="480" w:after="240"/>
      </w:pPr>
      <w:r>
        <w:t>Procurement Implications</w:t>
      </w:r>
    </w:p>
    <w:p w14:paraId="31601E62" w14:textId="546C031A" w:rsidR="00ED5056" w:rsidRPr="00ED5056" w:rsidRDefault="00ED5056" w:rsidP="00ED5056">
      <w:pPr>
        <w:rPr>
          <w:rFonts w:cs="Arial"/>
          <w:szCs w:val="24"/>
        </w:rPr>
      </w:pPr>
      <w:r w:rsidRPr="00ED5056">
        <w:rPr>
          <w:rFonts w:cs="Arial"/>
          <w:szCs w:val="24"/>
        </w:rPr>
        <w:t xml:space="preserve">There are no procurement implications associated </w:t>
      </w:r>
      <w:r w:rsidR="00D46984" w:rsidRPr="00ED5056">
        <w:rPr>
          <w:rFonts w:cs="Arial"/>
          <w:szCs w:val="24"/>
        </w:rPr>
        <w:t>with</w:t>
      </w:r>
      <w:r w:rsidRPr="00ED5056">
        <w:rPr>
          <w:rFonts w:cs="Arial"/>
          <w:szCs w:val="24"/>
        </w:rPr>
        <w:t xml:space="preserve"> the recommendations of this report.</w:t>
      </w:r>
    </w:p>
    <w:p w14:paraId="44413A6E" w14:textId="77777777" w:rsidR="00333FAA" w:rsidRDefault="00333FAA" w:rsidP="00A1211C">
      <w:pPr>
        <w:pStyle w:val="Heading3"/>
        <w:spacing w:before="480" w:after="240"/>
      </w:pPr>
      <w:r>
        <w:t>Legal Implications</w:t>
      </w:r>
    </w:p>
    <w:p w14:paraId="799AF42B" w14:textId="05CC7579" w:rsidR="006B5D8F" w:rsidRDefault="006B5D8F" w:rsidP="00A1211C">
      <w:r>
        <w:t>Some of the peer review recommendations fall within the terms of reference of Cabinet and others within the terms of reference of Council or other committees.</w:t>
      </w:r>
    </w:p>
    <w:p w14:paraId="11F2AC04" w14:textId="77777777" w:rsidR="00333FAA" w:rsidRDefault="00333FAA" w:rsidP="009D7C48">
      <w:pPr>
        <w:pStyle w:val="Heading3"/>
        <w:spacing w:before="480" w:after="240"/>
        <w:ind w:left="0" w:firstLine="0"/>
      </w:pPr>
      <w:r>
        <w:lastRenderedPageBreak/>
        <w:t>Financial Implications</w:t>
      </w:r>
    </w:p>
    <w:p w14:paraId="618D3484" w14:textId="6B0D2186" w:rsidR="1D4F75B8" w:rsidRDefault="1D4F75B8" w:rsidP="7B366627">
      <w:pPr>
        <w:rPr>
          <w:rFonts w:eastAsia="Arial" w:cs="Arial"/>
          <w:szCs w:val="24"/>
        </w:rPr>
      </w:pPr>
      <w:r w:rsidRPr="7B366627">
        <w:rPr>
          <w:rFonts w:eastAsia="Arial" w:cs="Arial"/>
          <w:szCs w:val="24"/>
        </w:rPr>
        <w:t>There are no financial implications arising from the recommendations of the Peer Review as many of the recommendations are already in place and require no additional resources.</w:t>
      </w:r>
    </w:p>
    <w:p w14:paraId="41D80CF8" w14:textId="7E2B93B8" w:rsidR="00333FAA" w:rsidRPr="00303FD6" w:rsidRDefault="00333FAA" w:rsidP="00A1211C">
      <w:pPr>
        <w:pStyle w:val="Heading3"/>
        <w:spacing w:before="480" w:after="240"/>
        <w:rPr>
          <w:color w:val="FF0000"/>
        </w:rPr>
      </w:pPr>
      <w:r>
        <w:t>Equalities implications</w:t>
      </w:r>
      <w:r w:rsidR="001C7E35">
        <w:t xml:space="preserve"> </w:t>
      </w:r>
      <w:r>
        <w:t>/</w:t>
      </w:r>
      <w:r w:rsidR="001C7E35">
        <w:t xml:space="preserve"> </w:t>
      </w:r>
      <w:r>
        <w:t>Public Sector Equality Duty</w:t>
      </w:r>
    </w:p>
    <w:p w14:paraId="132244E9" w14:textId="08372C5C" w:rsidR="00FE17E2" w:rsidRPr="00EB3A21" w:rsidRDefault="00EB3A21" w:rsidP="576EF44A">
      <w:pPr>
        <w:rPr>
          <w:rStyle w:val="eop"/>
          <w:color w:val="0000FF"/>
        </w:rPr>
      </w:pPr>
      <w:r>
        <w:rPr>
          <w:color w:val="000000"/>
          <w:szCs w:val="24"/>
        </w:rPr>
        <w:t>The Council's commitment to equality will be integral to our approach to governance, service delivery and improvement when taking these recommendations forward. Whereby the recommendation requires a change in policy, practice or procedure, an EQIA will be completed. Whereby an EQIA is not required, LB Harrow will ensure that any changes or improvements made in response to the recommendations do not inadvertently create barriers for certain groups or individuals.</w:t>
      </w:r>
    </w:p>
    <w:p w14:paraId="735D81F2" w14:textId="77777777" w:rsidR="00377569" w:rsidRPr="00AF31F7" w:rsidRDefault="00377569" w:rsidP="00AF31F7">
      <w:pPr>
        <w:pStyle w:val="Heading4"/>
        <w:spacing w:before="480"/>
        <w:rPr>
          <w:sz w:val="28"/>
          <w:szCs w:val="28"/>
        </w:rPr>
      </w:pPr>
      <w:r w:rsidRPr="00AF31F7">
        <w:rPr>
          <w:sz w:val="28"/>
          <w:szCs w:val="28"/>
        </w:rPr>
        <w:t>Council Priorities</w:t>
      </w:r>
    </w:p>
    <w:p w14:paraId="654F216A" w14:textId="77777777" w:rsidR="00377569" w:rsidRDefault="00377569" w:rsidP="00377569">
      <w:pPr>
        <w:rPr>
          <w:rFonts w:cs="Arial"/>
          <w:szCs w:val="24"/>
          <w:lang w:val="en-US"/>
        </w:rPr>
      </w:pPr>
    </w:p>
    <w:p w14:paraId="27C1D8AB" w14:textId="509A3AAB" w:rsidR="00377569" w:rsidRDefault="003233A6" w:rsidP="00377569">
      <w:pPr>
        <w:rPr>
          <w:rFonts w:cs="Arial"/>
          <w:szCs w:val="24"/>
          <w:lang w:val="en-US"/>
        </w:rPr>
      </w:pPr>
      <w:r>
        <w:rPr>
          <w:rFonts w:cs="Arial"/>
          <w:szCs w:val="24"/>
          <w:lang w:val="en-US"/>
        </w:rPr>
        <w:t xml:space="preserve">Delivery of the action plan resulting from the LGA Peer Challenge </w:t>
      </w:r>
      <w:r w:rsidR="00686553">
        <w:rPr>
          <w:rFonts w:cs="Arial"/>
          <w:szCs w:val="24"/>
          <w:lang w:val="en-US"/>
        </w:rPr>
        <w:t xml:space="preserve">will help deliver all council priorities: </w:t>
      </w:r>
      <w:r w:rsidR="00377569" w:rsidRPr="00CD57D8">
        <w:rPr>
          <w:rFonts w:cs="Arial"/>
          <w:szCs w:val="24"/>
          <w:lang w:val="en-US"/>
        </w:rPr>
        <w:t xml:space="preserve"> </w:t>
      </w:r>
    </w:p>
    <w:p w14:paraId="52A1E6F2" w14:textId="77777777" w:rsidR="00377569" w:rsidRPr="00CD57D8" w:rsidRDefault="00377569" w:rsidP="00377569">
      <w:pPr>
        <w:rPr>
          <w:rFonts w:cs="Arial"/>
          <w:szCs w:val="24"/>
          <w:lang w:val="en-US"/>
        </w:rPr>
      </w:pPr>
    </w:p>
    <w:p w14:paraId="2825AF0D" w14:textId="77777777" w:rsidR="00377569" w:rsidRDefault="00377569" w:rsidP="00C21C8D">
      <w:pPr>
        <w:pStyle w:val="StyleListParagraphBold"/>
        <w:numPr>
          <w:ilvl w:val="0"/>
          <w:numId w:val="6"/>
        </w:numPr>
        <w:rPr>
          <w:lang w:eastAsia="en-US"/>
        </w:rPr>
      </w:pPr>
      <w:r w:rsidRPr="00752110">
        <w:t>A council that puts residents first</w:t>
      </w:r>
    </w:p>
    <w:p w14:paraId="48B95718" w14:textId="77777777" w:rsidR="00377569" w:rsidRPr="00752110" w:rsidRDefault="00377569" w:rsidP="00377569">
      <w:pPr>
        <w:pStyle w:val="StyleListParagraphBold"/>
        <w:rPr>
          <w:lang w:eastAsia="en-US"/>
        </w:rPr>
      </w:pPr>
    </w:p>
    <w:p w14:paraId="094F179A" w14:textId="77777777" w:rsidR="00377569" w:rsidRDefault="00377569" w:rsidP="00C21C8D">
      <w:pPr>
        <w:pStyle w:val="StyleListParagraphBold"/>
        <w:numPr>
          <w:ilvl w:val="0"/>
          <w:numId w:val="6"/>
        </w:numPr>
      </w:pPr>
      <w:r w:rsidRPr="00752110">
        <w:t>A borough that is clean and safe</w:t>
      </w:r>
    </w:p>
    <w:p w14:paraId="3A49274B" w14:textId="77777777" w:rsidR="00377569" w:rsidRPr="00752110" w:rsidRDefault="00377569" w:rsidP="00377569">
      <w:pPr>
        <w:pStyle w:val="StyleListParagraphBold"/>
        <w:ind w:left="0"/>
      </w:pPr>
    </w:p>
    <w:p w14:paraId="23753281" w14:textId="77777777" w:rsidR="00377569" w:rsidRPr="00752110" w:rsidRDefault="00377569" w:rsidP="00C21C8D">
      <w:pPr>
        <w:pStyle w:val="StyleListParagraphBold"/>
        <w:numPr>
          <w:ilvl w:val="0"/>
          <w:numId w:val="6"/>
        </w:numPr>
      </w:pPr>
      <w:r w:rsidRPr="00752110">
        <w:t xml:space="preserve">A place where those in need are </w:t>
      </w:r>
      <w:proofErr w:type="gramStart"/>
      <w:r w:rsidRPr="00752110">
        <w:t>supported</w:t>
      </w:r>
      <w:proofErr w:type="gramEnd"/>
    </w:p>
    <w:p w14:paraId="1BDE5486" w14:textId="0695223C" w:rsidR="007D2000" w:rsidRPr="006850F3" w:rsidRDefault="00333FAA" w:rsidP="006850F3">
      <w:pPr>
        <w:pStyle w:val="Heading2"/>
        <w:spacing w:before="480" w:after="240"/>
      </w:pPr>
      <w:r>
        <w:t>Section 3 - Statutory Officer Clearance</w:t>
      </w:r>
    </w:p>
    <w:p w14:paraId="3B5D52F9" w14:textId="405B757A" w:rsidR="00A66326" w:rsidRPr="00A66326" w:rsidRDefault="00A66326" w:rsidP="00A66326">
      <w:pPr>
        <w:rPr>
          <w:sz w:val="28"/>
        </w:rPr>
      </w:pPr>
      <w:r w:rsidRPr="00A66326">
        <w:rPr>
          <w:b/>
          <w:sz w:val="28"/>
        </w:rPr>
        <w:t xml:space="preserve">Statutory Officer:  </w:t>
      </w:r>
      <w:r w:rsidR="006129C8">
        <w:rPr>
          <w:b/>
          <w:sz w:val="28"/>
        </w:rPr>
        <w:t>Sharon Daniels</w:t>
      </w:r>
    </w:p>
    <w:p w14:paraId="06450070" w14:textId="03263DA1" w:rsidR="00A66326" w:rsidRPr="00A66326" w:rsidRDefault="00A66326" w:rsidP="00A66326">
      <w:r w:rsidRPr="00A66326">
        <w:t>Signed by the Chief Financial Officer</w:t>
      </w:r>
    </w:p>
    <w:p w14:paraId="33977AD6" w14:textId="77777777" w:rsidR="00A66326" w:rsidRPr="00A66326" w:rsidRDefault="00A66326" w:rsidP="00A66326">
      <w:pPr>
        <w:rPr>
          <w:sz w:val="28"/>
        </w:rPr>
      </w:pPr>
    </w:p>
    <w:p w14:paraId="555021EF" w14:textId="7D618B52" w:rsidR="00A66326" w:rsidRPr="00A66326" w:rsidRDefault="00A66326" w:rsidP="008B5C51">
      <w:pPr>
        <w:rPr>
          <w:sz w:val="28"/>
        </w:rPr>
      </w:pPr>
      <w:r w:rsidRPr="00A66326">
        <w:rPr>
          <w:b/>
          <w:sz w:val="28"/>
        </w:rPr>
        <w:t xml:space="preserve">Date:  </w:t>
      </w:r>
      <w:r w:rsidR="008311CF">
        <w:rPr>
          <w:b/>
          <w:sz w:val="28"/>
        </w:rPr>
        <w:t>21 September 2023</w:t>
      </w:r>
    </w:p>
    <w:p w14:paraId="43A6D74F" w14:textId="77777777" w:rsidR="00062E30" w:rsidRDefault="00062E30" w:rsidP="00A66326">
      <w:pPr>
        <w:rPr>
          <w:b/>
          <w:sz w:val="28"/>
        </w:rPr>
      </w:pPr>
    </w:p>
    <w:p w14:paraId="7E329E85" w14:textId="4DDFEE64" w:rsidR="00A66326" w:rsidRPr="00A66326" w:rsidRDefault="00A66326" w:rsidP="00A66326">
      <w:pPr>
        <w:rPr>
          <w:sz w:val="28"/>
        </w:rPr>
      </w:pPr>
      <w:r w:rsidRPr="00A66326">
        <w:rPr>
          <w:b/>
          <w:sz w:val="28"/>
        </w:rPr>
        <w:t xml:space="preserve">Statutory Officer:  </w:t>
      </w:r>
      <w:r w:rsidR="00CE4B4E">
        <w:rPr>
          <w:b/>
          <w:sz w:val="28"/>
        </w:rPr>
        <w:t>Jessica Farmer</w:t>
      </w:r>
    </w:p>
    <w:p w14:paraId="2DAA3CB1" w14:textId="1DCF27FC" w:rsidR="00A66326" w:rsidRPr="00F70736" w:rsidRDefault="00A66326" w:rsidP="00F70736">
      <w:r w:rsidRPr="00A66326">
        <w:t xml:space="preserve">Signed </w:t>
      </w:r>
      <w:r w:rsidR="00F70736">
        <w:t>b</w:t>
      </w:r>
      <w:r w:rsidRPr="00A66326">
        <w:t>y the Monitoring Officer</w:t>
      </w:r>
    </w:p>
    <w:p w14:paraId="76E71941" w14:textId="77777777" w:rsidR="00A66326" w:rsidRPr="00A66326" w:rsidRDefault="00A66326" w:rsidP="00A66326">
      <w:pPr>
        <w:rPr>
          <w:sz w:val="28"/>
        </w:rPr>
      </w:pPr>
    </w:p>
    <w:p w14:paraId="1AC0D358" w14:textId="0BEE720C" w:rsidR="00A66326" w:rsidRPr="003313EA" w:rsidRDefault="00A66326" w:rsidP="008B5C51">
      <w:pPr>
        <w:rPr>
          <w:sz w:val="28"/>
        </w:rPr>
      </w:pPr>
      <w:r w:rsidRPr="00A66326">
        <w:rPr>
          <w:b/>
          <w:sz w:val="28"/>
        </w:rPr>
        <w:t xml:space="preserve">Date:  </w:t>
      </w:r>
      <w:r w:rsidR="00607595">
        <w:rPr>
          <w:b/>
          <w:sz w:val="28"/>
        </w:rPr>
        <w:t>28 September 2023</w:t>
      </w:r>
    </w:p>
    <w:p w14:paraId="4FA2EDEF" w14:textId="77777777" w:rsidR="00062E30" w:rsidRDefault="00062E30" w:rsidP="00BF5AFA">
      <w:pPr>
        <w:rPr>
          <w:b/>
          <w:sz w:val="28"/>
        </w:rPr>
      </w:pPr>
    </w:p>
    <w:p w14:paraId="31D8FA55" w14:textId="729EC2C5" w:rsidR="00BF5AFA" w:rsidRPr="00A66326" w:rsidRDefault="00BF5AFA" w:rsidP="00BF5AFA">
      <w:pPr>
        <w:rPr>
          <w:sz w:val="28"/>
        </w:rPr>
      </w:pPr>
      <w:r>
        <w:rPr>
          <w:b/>
          <w:sz w:val="28"/>
        </w:rPr>
        <w:t>Chief</w:t>
      </w:r>
      <w:r w:rsidRPr="00A66326">
        <w:rPr>
          <w:b/>
          <w:sz w:val="28"/>
        </w:rPr>
        <w:t xml:space="preserve"> Officer:  </w:t>
      </w:r>
      <w:r w:rsidR="007F3496">
        <w:rPr>
          <w:b/>
          <w:sz w:val="28"/>
        </w:rPr>
        <w:t>Alex Dewsnap</w:t>
      </w:r>
    </w:p>
    <w:p w14:paraId="6C086558" w14:textId="4E67A02A" w:rsidR="00BF5AFA" w:rsidRPr="00A66326" w:rsidRDefault="00BF5AFA" w:rsidP="00BF5AFA">
      <w:r w:rsidRPr="00A66326">
        <w:t xml:space="preserve">Signed </w:t>
      </w:r>
      <w:r>
        <w:t xml:space="preserve">off by the </w:t>
      </w:r>
      <w:r w:rsidR="00DE1A58">
        <w:t>Managing Director</w:t>
      </w:r>
    </w:p>
    <w:p w14:paraId="34A60057" w14:textId="77777777" w:rsidR="00BF5AFA" w:rsidRPr="00A66326" w:rsidRDefault="00BF5AFA" w:rsidP="00BF5AFA">
      <w:pPr>
        <w:rPr>
          <w:sz w:val="28"/>
        </w:rPr>
      </w:pPr>
    </w:p>
    <w:p w14:paraId="5B2B3D71" w14:textId="0C90038E" w:rsidR="00062E30" w:rsidRDefault="00BF5AFA" w:rsidP="008B5C51">
      <w:pPr>
        <w:rPr>
          <w:sz w:val="28"/>
        </w:rPr>
      </w:pPr>
      <w:r w:rsidRPr="00A66326">
        <w:rPr>
          <w:b/>
          <w:sz w:val="28"/>
        </w:rPr>
        <w:t xml:space="preserve">Date:  </w:t>
      </w:r>
      <w:r w:rsidR="006129C8">
        <w:rPr>
          <w:b/>
          <w:sz w:val="28"/>
        </w:rPr>
        <w:t>22 September 2023</w:t>
      </w:r>
    </w:p>
    <w:p w14:paraId="0BE51C7B" w14:textId="6F824F81" w:rsidR="008B5C51" w:rsidRDefault="008B5C51" w:rsidP="008B5C51">
      <w:pPr>
        <w:rPr>
          <w:sz w:val="28"/>
        </w:rPr>
      </w:pPr>
    </w:p>
    <w:p w14:paraId="75310A3C" w14:textId="7562A218" w:rsidR="008B5C51" w:rsidRDefault="008B5C51" w:rsidP="008B5C51">
      <w:pPr>
        <w:rPr>
          <w:sz w:val="28"/>
        </w:rPr>
      </w:pPr>
    </w:p>
    <w:p w14:paraId="63F16E20" w14:textId="77777777" w:rsidR="008B5C51" w:rsidRPr="008B5C51" w:rsidRDefault="008B5C51" w:rsidP="008B5C51">
      <w:pPr>
        <w:rPr>
          <w:sz w:val="28"/>
        </w:rPr>
      </w:pPr>
    </w:p>
    <w:p w14:paraId="2C546334" w14:textId="388ED918" w:rsidR="00BF5AFA" w:rsidRPr="00A66326" w:rsidRDefault="00BF5AFA" w:rsidP="00BF5AFA">
      <w:pPr>
        <w:rPr>
          <w:sz w:val="28"/>
        </w:rPr>
      </w:pPr>
      <w:r>
        <w:rPr>
          <w:b/>
          <w:sz w:val="28"/>
        </w:rPr>
        <w:lastRenderedPageBreak/>
        <w:t>Head of Procurement</w:t>
      </w:r>
      <w:r w:rsidRPr="00A66326">
        <w:rPr>
          <w:b/>
          <w:sz w:val="28"/>
        </w:rPr>
        <w:t xml:space="preserve">:  </w:t>
      </w:r>
      <w:r w:rsidR="00163764">
        <w:rPr>
          <w:b/>
          <w:sz w:val="28"/>
        </w:rPr>
        <w:t>Nimesh Mehta</w:t>
      </w:r>
    </w:p>
    <w:p w14:paraId="3C6E94C3" w14:textId="537546CF" w:rsidR="00BF5AFA" w:rsidRPr="00A66326" w:rsidRDefault="00BF5AFA" w:rsidP="00BF5AFA">
      <w:r w:rsidRPr="00A66326">
        <w:t>Signed</w:t>
      </w:r>
      <w:r w:rsidR="00163764">
        <w:t xml:space="preserve"> </w:t>
      </w:r>
      <w:r w:rsidRPr="00A66326">
        <w:t xml:space="preserve">by the </w:t>
      </w:r>
      <w:r>
        <w:t>Head of Procurement</w:t>
      </w:r>
    </w:p>
    <w:p w14:paraId="399669DE" w14:textId="77777777" w:rsidR="00BF5AFA" w:rsidRPr="00A66326" w:rsidRDefault="00BF5AFA" w:rsidP="00BF5AFA">
      <w:pPr>
        <w:rPr>
          <w:sz w:val="28"/>
        </w:rPr>
      </w:pPr>
    </w:p>
    <w:p w14:paraId="5A683B65" w14:textId="5D97C960" w:rsidR="00BF5AFA" w:rsidRPr="003313EA" w:rsidRDefault="00BF5AFA" w:rsidP="008B5C51">
      <w:pPr>
        <w:rPr>
          <w:sz w:val="28"/>
        </w:rPr>
      </w:pPr>
      <w:r w:rsidRPr="00A66326">
        <w:rPr>
          <w:b/>
          <w:sz w:val="28"/>
        </w:rPr>
        <w:t xml:space="preserve">Date:  </w:t>
      </w:r>
      <w:r w:rsidR="00741E85">
        <w:rPr>
          <w:b/>
          <w:sz w:val="28"/>
        </w:rPr>
        <w:t>2</w:t>
      </w:r>
      <w:r w:rsidR="00F401E3">
        <w:rPr>
          <w:b/>
          <w:sz w:val="28"/>
        </w:rPr>
        <w:t>1</w:t>
      </w:r>
      <w:r w:rsidR="00741E85">
        <w:rPr>
          <w:b/>
          <w:sz w:val="28"/>
        </w:rPr>
        <w:t xml:space="preserve"> September 2023</w:t>
      </w:r>
    </w:p>
    <w:p w14:paraId="10F3CEDD" w14:textId="77777777" w:rsidR="00E54F39" w:rsidRDefault="00E54F39" w:rsidP="00BF5AFA">
      <w:pPr>
        <w:rPr>
          <w:b/>
          <w:sz w:val="28"/>
        </w:rPr>
      </w:pPr>
    </w:p>
    <w:p w14:paraId="113297A5" w14:textId="4A85FAD0" w:rsidR="00BF5AFA" w:rsidRPr="00A66326" w:rsidRDefault="00BF5AFA" w:rsidP="00BF5AFA">
      <w:pPr>
        <w:rPr>
          <w:sz w:val="28"/>
        </w:rPr>
      </w:pPr>
      <w:r>
        <w:rPr>
          <w:b/>
          <w:sz w:val="28"/>
        </w:rPr>
        <w:t>Head of Internal Audit</w:t>
      </w:r>
      <w:r w:rsidRPr="00A66326">
        <w:rPr>
          <w:b/>
          <w:sz w:val="28"/>
        </w:rPr>
        <w:t xml:space="preserve">:  </w:t>
      </w:r>
      <w:r w:rsidR="00F41976">
        <w:rPr>
          <w:b/>
          <w:sz w:val="28"/>
        </w:rPr>
        <w:t>Neale Burns</w:t>
      </w:r>
    </w:p>
    <w:p w14:paraId="5CF04A24" w14:textId="65FB7682" w:rsidR="00BF5AFA" w:rsidRPr="00A66326" w:rsidRDefault="00BF5AFA" w:rsidP="00BF5AFA">
      <w:r w:rsidRPr="00A66326">
        <w:t xml:space="preserve">Signed on behalf of the </w:t>
      </w:r>
      <w:r w:rsidR="00E54F39">
        <w:t xml:space="preserve">Interim </w:t>
      </w:r>
      <w:r>
        <w:t>Head of Internal Audit</w:t>
      </w:r>
    </w:p>
    <w:p w14:paraId="3B1CEB5F" w14:textId="77777777" w:rsidR="00BF5AFA" w:rsidRPr="00A66326" w:rsidRDefault="00BF5AFA" w:rsidP="00BF5AFA">
      <w:pPr>
        <w:rPr>
          <w:sz w:val="28"/>
        </w:rPr>
      </w:pPr>
    </w:p>
    <w:p w14:paraId="065BF29C" w14:textId="066ACEA3" w:rsidR="00BF5AFA" w:rsidRPr="00F42E1E" w:rsidRDefault="00BF5AFA" w:rsidP="00BF5AFA">
      <w:pPr>
        <w:pStyle w:val="Heading2"/>
        <w:spacing w:after="240"/>
        <w:rPr>
          <w:rFonts w:ascii="Arial" w:hAnsi="Arial"/>
          <w:sz w:val="28"/>
        </w:rPr>
      </w:pPr>
      <w:r w:rsidRPr="00F42E1E">
        <w:rPr>
          <w:rFonts w:ascii="Arial" w:hAnsi="Arial"/>
          <w:sz w:val="28"/>
        </w:rPr>
        <w:t>Date:</w:t>
      </w:r>
      <w:r w:rsidR="00E54F39">
        <w:rPr>
          <w:rFonts w:ascii="Arial" w:hAnsi="Arial"/>
          <w:sz w:val="28"/>
        </w:rPr>
        <w:t xml:space="preserve"> </w:t>
      </w:r>
      <w:r w:rsidR="00E75D5D">
        <w:rPr>
          <w:rFonts w:ascii="Arial" w:hAnsi="Arial"/>
          <w:sz w:val="28"/>
        </w:rPr>
        <w:t>25</w:t>
      </w:r>
      <w:r w:rsidR="00E54F39">
        <w:rPr>
          <w:rFonts w:ascii="Arial" w:hAnsi="Arial"/>
          <w:sz w:val="28"/>
        </w:rPr>
        <w:t xml:space="preserve"> September 20</w:t>
      </w:r>
      <w:r w:rsidR="00E75D5D">
        <w:rPr>
          <w:rFonts w:ascii="Arial" w:hAnsi="Arial"/>
          <w:sz w:val="28"/>
        </w:rPr>
        <w:t>23</w:t>
      </w:r>
    </w:p>
    <w:p w14:paraId="04C352A5" w14:textId="77777777" w:rsidR="00F42E1E" w:rsidRDefault="00F42E1E" w:rsidP="00F42E1E"/>
    <w:p w14:paraId="236185B6" w14:textId="62730BE8" w:rsidR="00F42E1E" w:rsidRPr="00F42E1E" w:rsidRDefault="00F42E1E" w:rsidP="00F42E1E">
      <w:bookmarkStart w:id="2" w:name="_Hlk148021993"/>
      <w:r w:rsidRPr="005A6BCB">
        <w:rPr>
          <w:b/>
          <w:bCs/>
          <w:sz w:val="28"/>
        </w:rPr>
        <w:t xml:space="preserve">Has the Portfolio Holder(s) been consulted?  </w:t>
      </w:r>
      <w:bookmarkEnd w:id="2"/>
      <w:r w:rsidRPr="005A6BCB">
        <w:rPr>
          <w:b/>
          <w:bCs/>
          <w:sz w:val="28"/>
        </w:rPr>
        <w:t xml:space="preserve">Yes </w:t>
      </w:r>
      <w:sdt>
        <w:sdtPr>
          <w:rPr>
            <w:b/>
            <w:bCs/>
            <w:sz w:val="28"/>
          </w:rPr>
          <w:id w:val="-506674679"/>
          <w14:checkbox>
            <w14:checked w14:val="1"/>
            <w14:checkedState w14:val="2612" w14:font="MS Gothic"/>
            <w14:uncheckedState w14:val="2610" w14:font="MS Gothic"/>
          </w14:checkbox>
        </w:sdtPr>
        <w:sdtEndPr/>
        <w:sdtContent>
          <w:r w:rsidR="00702566">
            <w:rPr>
              <w:rFonts w:ascii="MS Gothic" w:eastAsia="MS Gothic" w:hAnsi="MS Gothic" w:hint="eastAsia"/>
              <w:b/>
              <w:bCs/>
              <w:sz w:val="28"/>
            </w:rPr>
            <w:t>☒</w:t>
          </w:r>
        </w:sdtContent>
      </w:sdt>
      <w:r w:rsidRPr="005A6BCB">
        <w:rPr>
          <w:b/>
          <w:bCs/>
          <w:sz w:val="28"/>
        </w:rPr>
        <w:t xml:space="preserve">     </w:t>
      </w:r>
    </w:p>
    <w:p w14:paraId="45A19EC7" w14:textId="59434FDF" w:rsidR="003313EA" w:rsidRPr="00435B5D" w:rsidRDefault="003313EA" w:rsidP="00BF5AFA">
      <w:pPr>
        <w:pStyle w:val="Heading2"/>
        <w:spacing w:before="480" w:after="240"/>
      </w:pPr>
      <w:r>
        <w:t>Mandatory Checks</w:t>
      </w:r>
    </w:p>
    <w:p w14:paraId="64551188" w14:textId="135777A6" w:rsidR="003313EA" w:rsidRPr="00A406F3" w:rsidRDefault="003313EA" w:rsidP="003313EA">
      <w:pPr>
        <w:pStyle w:val="Heading3"/>
        <w:ind w:left="0" w:firstLine="0"/>
        <w:jc w:val="left"/>
      </w:pPr>
      <w:r w:rsidRPr="003313EA">
        <w:t xml:space="preserve">Ward Councillors </w:t>
      </w:r>
      <w:r>
        <w:t xml:space="preserve">notified:  </w:t>
      </w:r>
      <w:r w:rsidRPr="00A406F3">
        <w:t>NO</w:t>
      </w:r>
      <w:r w:rsidRPr="00333FAA">
        <w:t xml:space="preserve">, as it impacts on all </w:t>
      </w:r>
      <w:proofErr w:type="gramStart"/>
      <w:r w:rsidRPr="00333FAA">
        <w:t>Wards</w:t>
      </w:r>
      <w:proofErr w:type="gramEnd"/>
      <w:r w:rsidRPr="00A406F3">
        <w:t xml:space="preserve"> </w:t>
      </w:r>
    </w:p>
    <w:p w14:paraId="2E8E750F" w14:textId="29C3FB29" w:rsidR="003313EA" w:rsidRPr="003313EA" w:rsidRDefault="003313EA" w:rsidP="00A53B04">
      <w:pPr>
        <w:pStyle w:val="Infotext"/>
        <w:rPr>
          <w:i/>
          <w:color w:val="FF0000"/>
          <w:sz w:val="24"/>
          <w:szCs w:val="24"/>
        </w:rPr>
      </w:pPr>
    </w:p>
    <w:p w14:paraId="31A4A4A5" w14:textId="3EDACD96" w:rsidR="003313EA" w:rsidRPr="006C0EFD" w:rsidRDefault="003313EA" w:rsidP="006C0EFD">
      <w:pPr>
        <w:pStyle w:val="Heading3"/>
        <w:spacing w:before="240"/>
        <w:rPr>
          <w:b w:val="0"/>
        </w:rPr>
      </w:pPr>
      <w:proofErr w:type="spellStart"/>
      <w:r w:rsidRPr="00202D79">
        <w:t>EqIA</w:t>
      </w:r>
      <w:proofErr w:type="spellEnd"/>
      <w:r w:rsidRPr="00202D79">
        <w:t xml:space="preserve"> carried out:</w:t>
      </w:r>
      <w:r>
        <w:t xml:space="preserve">  </w:t>
      </w:r>
      <w:r w:rsidRPr="00202D79">
        <w:t>NO</w:t>
      </w:r>
    </w:p>
    <w:p w14:paraId="35718A35" w14:textId="005903D0" w:rsidR="006C0EFD" w:rsidRDefault="006C0EFD" w:rsidP="003313EA">
      <w:pPr>
        <w:pStyle w:val="Infotext"/>
      </w:pPr>
      <w:r>
        <w:t>EQIA not needed as no service change proposed in this report.</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0005C0E4" w14:textId="7278E735" w:rsidR="00333FAA" w:rsidRPr="005808FB" w:rsidRDefault="00333FAA" w:rsidP="00CC18AC">
      <w:pPr>
        <w:pStyle w:val="Infotext"/>
        <w:spacing w:after="240"/>
        <w:rPr>
          <w:color w:val="FF0000"/>
        </w:rPr>
      </w:pPr>
      <w:r w:rsidRPr="004E47FC">
        <w:rPr>
          <w:b/>
        </w:rPr>
        <w:t xml:space="preserve">Contact:  </w:t>
      </w:r>
      <w:r w:rsidR="0085484B" w:rsidRPr="00415070">
        <w:rPr>
          <w:bCs/>
        </w:rPr>
        <w:t>Nahreen Matlib</w:t>
      </w:r>
      <w:r w:rsidR="00415070" w:rsidRPr="00415070">
        <w:rPr>
          <w:bCs/>
        </w:rPr>
        <w:t>, Senior Policy Officer, Nahreen.matlib@harrow.gov.uk</w:t>
      </w:r>
    </w:p>
    <w:p w14:paraId="3DC92824" w14:textId="77777777" w:rsidR="00111B6F" w:rsidRDefault="00333FAA" w:rsidP="00111B6F">
      <w:pPr>
        <w:pStyle w:val="Infotext"/>
        <w:rPr>
          <w:rFonts w:cs="Arial"/>
          <w:sz w:val="24"/>
          <w:szCs w:val="24"/>
        </w:rPr>
      </w:pPr>
      <w:r w:rsidRPr="004E47FC">
        <w:rPr>
          <w:b/>
        </w:rPr>
        <w:t>Background Papers:</w:t>
      </w:r>
      <w:r w:rsidR="00111B6F">
        <w:rPr>
          <w:b/>
        </w:rPr>
        <w:t xml:space="preserve"> </w:t>
      </w:r>
      <w:r w:rsidR="00111B6F" w:rsidRPr="00FF79B1">
        <w:rPr>
          <w:rFonts w:cs="Arial"/>
          <w:szCs w:val="28"/>
        </w:rPr>
        <w:t>LGA Corporate Peer Challenge – London Borough of Harrow: Feedback Report</w:t>
      </w:r>
    </w:p>
    <w:p w14:paraId="7C8FEB52" w14:textId="2C468DF5"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r w:rsidR="008B5C51">
        <w:rPr>
          <w:rFonts w:ascii="Arial Black" w:hAnsi="Arial Black"/>
        </w:rPr>
        <w:t xml:space="preserve">: </w:t>
      </w:r>
      <w:r w:rsidR="008B5C51" w:rsidRPr="008B5C51">
        <w:rPr>
          <w:rFonts w:ascii="Arial Black" w:hAnsi="Arial Black"/>
          <w:b/>
          <w:bCs/>
        </w:rPr>
        <w:t>No</w:t>
      </w:r>
    </w:p>
    <w:sectPr w:rsidR="00842757" w:rsidRPr="007C0DC3" w:rsidSect="001614E0">
      <w:headerReference w:type="default" r:id="rId13"/>
      <w:headerReference w:type="first" r:id="rId14"/>
      <w:footerReference w:type="first" r:id="rId15"/>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B2EF7" w14:textId="77777777" w:rsidR="003108ED" w:rsidRDefault="003108ED">
      <w:r>
        <w:separator/>
      </w:r>
    </w:p>
  </w:endnote>
  <w:endnote w:type="continuationSeparator" w:id="0">
    <w:p w14:paraId="6BDFB96F" w14:textId="77777777" w:rsidR="003108ED" w:rsidRDefault="003108ED">
      <w:r>
        <w:continuationSeparator/>
      </w:r>
    </w:p>
  </w:endnote>
  <w:endnote w:type="continuationNotice" w:id="1">
    <w:p w14:paraId="3DE0E260" w14:textId="77777777" w:rsidR="003108ED" w:rsidRDefault="003108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21D31" w14:textId="77777777" w:rsidR="003108ED" w:rsidRDefault="003108ED">
      <w:r>
        <w:separator/>
      </w:r>
    </w:p>
  </w:footnote>
  <w:footnote w:type="continuationSeparator" w:id="0">
    <w:p w14:paraId="6F47FA4B" w14:textId="77777777" w:rsidR="003108ED" w:rsidRDefault="003108ED">
      <w:r>
        <w:continuationSeparator/>
      </w:r>
    </w:p>
  </w:footnote>
  <w:footnote w:type="continuationNotice" w:id="1">
    <w:p w14:paraId="15A21A02" w14:textId="77777777" w:rsidR="003108ED" w:rsidRDefault="003108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6F6A"/>
    <w:multiLevelType w:val="hybridMultilevel"/>
    <w:tmpl w:val="735C2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7BEF1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F82AF6"/>
    <w:multiLevelType w:val="hybridMultilevel"/>
    <w:tmpl w:val="90826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6D32F4D"/>
    <w:multiLevelType w:val="hybridMultilevel"/>
    <w:tmpl w:val="AB2A0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9E202F"/>
    <w:multiLevelType w:val="hybridMultilevel"/>
    <w:tmpl w:val="DCB82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247126"/>
    <w:multiLevelType w:val="hybridMultilevel"/>
    <w:tmpl w:val="3030154C"/>
    <w:lvl w:ilvl="0" w:tplc="793ED2B0">
      <w:start w:val="1"/>
      <w:numFmt w:val="bullet"/>
      <w:lvlText w:val=""/>
      <w:lvlJc w:val="left"/>
      <w:pPr>
        <w:tabs>
          <w:tab w:val="num" w:pos="720"/>
        </w:tabs>
        <w:ind w:left="720" w:hanging="360"/>
      </w:pPr>
      <w:rPr>
        <w:rFonts w:ascii="Symbol" w:hAnsi="Symbol" w:hint="default"/>
      </w:rPr>
    </w:lvl>
    <w:lvl w:ilvl="1" w:tplc="4210EA6A">
      <w:numFmt w:val="bullet"/>
      <w:lvlText w:val="o"/>
      <w:lvlJc w:val="left"/>
      <w:pPr>
        <w:tabs>
          <w:tab w:val="num" w:pos="1440"/>
        </w:tabs>
        <w:ind w:left="1440" w:hanging="360"/>
      </w:pPr>
      <w:rPr>
        <w:rFonts w:ascii="Courier New" w:hAnsi="Courier New" w:hint="default"/>
      </w:rPr>
    </w:lvl>
    <w:lvl w:ilvl="2" w:tplc="69240B6E" w:tentative="1">
      <w:start w:val="1"/>
      <w:numFmt w:val="bullet"/>
      <w:lvlText w:val=""/>
      <w:lvlJc w:val="left"/>
      <w:pPr>
        <w:tabs>
          <w:tab w:val="num" w:pos="2160"/>
        </w:tabs>
        <w:ind w:left="2160" w:hanging="360"/>
      </w:pPr>
      <w:rPr>
        <w:rFonts w:ascii="Symbol" w:hAnsi="Symbol" w:hint="default"/>
      </w:rPr>
    </w:lvl>
    <w:lvl w:ilvl="3" w:tplc="CB32D23C" w:tentative="1">
      <w:start w:val="1"/>
      <w:numFmt w:val="bullet"/>
      <w:lvlText w:val=""/>
      <w:lvlJc w:val="left"/>
      <w:pPr>
        <w:tabs>
          <w:tab w:val="num" w:pos="2880"/>
        </w:tabs>
        <w:ind w:left="2880" w:hanging="360"/>
      </w:pPr>
      <w:rPr>
        <w:rFonts w:ascii="Symbol" w:hAnsi="Symbol" w:hint="default"/>
      </w:rPr>
    </w:lvl>
    <w:lvl w:ilvl="4" w:tplc="FC40BEB8" w:tentative="1">
      <w:start w:val="1"/>
      <w:numFmt w:val="bullet"/>
      <w:lvlText w:val=""/>
      <w:lvlJc w:val="left"/>
      <w:pPr>
        <w:tabs>
          <w:tab w:val="num" w:pos="3600"/>
        </w:tabs>
        <w:ind w:left="3600" w:hanging="360"/>
      </w:pPr>
      <w:rPr>
        <w:rFonts w:ascii="Symbol" w:hAnsi="Symbol" w:hint="default"/>
      </w:rPr>
    </w:lvl>
    <w:lvl w:ilvl="5" w:tplc="29E0C1D4" w:tentative="1">
      <w:start w:val="1"/>
      <w:numFmt w:val="bullet"/>
      <w:lvlText w:val=""/>
      <w:lvlJc w:val="left"/>
      <w:pPr>
        <w:tabs>
          <w:tab w:val="num" w:pos="4320"/>
        </w:tabs>
        <w:ind w:left="4320" w:hanging="360"/>
      </w:pPr>
      <w:rPr>
        <w:rFonts w:ascii="Symbol" w:hAnsi="Symbol" w:hint="default"/>
      </w:rPr>
    </w:lvl>
    <w:lvl w:ilvl="6" w:tplc="79C61BC0" w:tentative="1">
      <w:start w:val="1"/>
      <w:numFmt w:val="bullet"/>
      <w:lvlText w:val=""/>
      <w:lvlJc w:val="left"/>
      <w:pPr>
        <w:tabs>
          <w:tab w:val="num" w:pos="5040"/>
        </w:tabs>
        <w:ind w:left="5040" w:hanging="360"/>
      </w:pPr>
      <w:rPr>
        <w:rFonts w:ascii="Symbol" w:hAnsi="Symbol" w:hint="default"/>
      </w:rPr>
    </w:lvl>
    <w:lvl w:ilvl="7" w:tplc="0E041548" w:tentative="1">
      <w:start w:val="1"/>
      <w:numFmt w:val="bullet"/>
      <w:lvlText w:val=""/>
      <w:lvlJc w:val="left"/>
      <w:pPr>
        <w:tabs>
          <w:tab w:val="num" w:pos="5760"/>
        </w:tabs>
        <w:ind w:left="5760" w:hanging="360"/>
      </w:pPr>
      <w:rPr>
        <w:rFonts w:ascii="Symbol" w:hAnsi="Symbol" w:hint="default"/>
      </w:rPr>
    </w:lvl>
    <w:lvl w:ilvl="8" w:tplc="D3B0AFF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C764048"/>
    <w:multiLevelType w:val="hybridMultilevel"/>
    <w:tmpl w:val="989AB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C46248"/>
    <w:multiLevelType w:val="hybridMultilevel"/>
    <w:tmpl w:val="85884C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6B4FCC"/>
    <w:multiLevelType w:val="hybridMultilevel"/>
    <w:tmpl w:val="7D325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FB8129B"/>
    <w:multiLevelType w:val="multilevel"/>
    <w:tmpl w:val="E19A4E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78424B1"/>
    <w:multiLevelType w:val="hybridMultilevel"/>
    <w:tmpl w:val="A5E48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7974AD"/>
    <w:multiLevelType w:val="hybridMultilevel"/>
    <w:tmpl w:val="9648D9DA"/>
    <w:lvl w:ilvl="0" w:tplc="19F652C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7236D5"/>
    <w:multiLevelType w:val="hybridMultilevel"/>
    <w:tmpl w:val="E7902B78"/>
    <w:lvl w:ilvl="0" w:tplc="23C2112C">
      <w:start w:val="1"/>
      <w:numFmt w:val="decimal"/>
      <w:lvlText w:val="%1."/>
      <w:lvlJc w:val="left"/>
      <w:pPr>
        <w:tabs>
          <w:tab w:val="num" w:pos="643"/>
        </w:tabs>
        <w:ind w:left="643" w:hanging="360"/>
      </w:pPr>
      <w:rPr>
        <w:rFonts w:ascii="Arial" w:hAnsi="Arial" w:cs="Arial" w:hint="default"/>
      </w:rPr>
    </w:lvl>
    <w:lvl w:ilvl="1" w:tplc="9C3E5D58" w:tentative="1">
      <w:start w:val="1"/>
      <w:numFmt w:val="decimal"/>
      <w:lvlText w:val="%2."/>
      <w:lvlJc w:val="left"/>
      <w:pPr>
        <w:tabs>
          <w:tab w:val="num" w:pos="1363"/>
        </w:tabs>
        <w:ind w:left="1363" w:hanging="360"/>
      </w:pPr>
    </w:lvl>
    <w:lvl w:ilvl="2" w:tplc="6AE2FCA6" w:tentative="1">
      <w:start w:val="1"/>
      <w:numFmt w:val="decimal"/>
      <w:lvlText w:val="%3."/>
      <w:lvlJc w:val="left"/>
      <w:pPr>
        <w:tabs>
          <w:tab w:val="num" w:pos="2083"/>
        </w:tabs>
        <w:ind w:left="2083" w:hanging="360"/>
      </w:pPr>
    </w:lvl>
    <w:lvl w:ilvl="3" w:tplc="1C3CAE32" w:tentative="1">
      <w:start w:val="1"/>
      <w:numFmt w:val="decimal"/>
      <w:lvlText w:val="%4."/>
      <w:lvlJc w:val="left"/>
      <w:pPr>
        <w:tabs>
          <w:tab w:val="num" w:pos="2803"/>
        </w:tabs>
        <w:ind w:left="2803" w:hanging="360"/>
      </w:pPr>
    </w:lvl>
    <w:lvl w:ilvl="4" w:tplc="31AC095E" w:tentative="1">
      <w:start w:val="1"/>
      <w:numFmt w:val="decimal"/>
      <w:lvlText w:val="%5."/>
      <w:lvlJc w:val="left"/>
      <w:pPr>
        <w:tabs>
          <w:tab w:val="num" w:pos="3523"/>
        </w:tabs>
        <w:ind w:left="3523" w:hanging="360"/>
      </w:pPr>
    </w:lvl>
    <w:lvl w:ilvl="5" w:tplc="DA92B76E" w:tentative="1">
      <w:start w:val="1"/>
      <w:numFmt w:val="decimal"/>
      <w:lvlText w:val="%6."/>
      <w:lvlJc w:val="left"/>
      <w:pPr>
        <w:tabs>
          <w:tab w:val="num" w:pos="4243"/>
        </w:tabs>
        <w:ind w:left="4243" w:hanging="360"/>
      </w:pPr>
    </w:lvl>
    <w:lvl w:ilvl="6" w:tplc="69BA6A6E" w:tentative="1">
      <w:start w:val="1"/>
      <w:numFmt w:val="decimal"/>
      <w:lvlText w:val="%7."/>
      <w:lvlJc w:val="left"/>
      <w:pPr>
        <w:tabs>
          <w:tab w:val="num" w:pos="4963"/>
        </w:tabs>
        <w:ind w:left="4963" w:hanging="360"/>
      </w:pPr>
    </w:lvl>
    <w:lvl w:ilvl="7" w:tplc="7BC6F9C2" w:tentative="1">
      <w:start w:val="1"/>
      <w:numFmt w:val="decimal"/>
      <w:lvlText w:val="%8."/>
      <w:lvlJc w:val="left"/>
      <w:pPr>
        <w:tabs>
          <w:tab w:val="num" w:pos="5683"/>
        </w:tabs>
        <w:ind w:left="5683" w:hanging="360"/>
      </w:pPr>
    </w:lvl>
    <w:lvl w:ilvl="8" w:tplc="4B30D36A" w:tentative="1">
      <w:start w:val="1"/>
      <w:numFmt w:val="decimal"/>
      <w:lvlText w:val="%9."/>
      <w:lvlJc w:val="left"/>
      <w:pPr>
        <w:tabs>
          <w:tab w:val="num" w:pos="6403"/>
        </w:tabs>
        <w:ind w:left="6403" w:hanging="360"/>
      </w:pPr>
    </w:lvl>
  </w:abstractNum>
  <w:abstractNum w:abstractNumId="19" w15:restartNumberingAfterBreak="0">
    <w:nsid w:val="6B4A31B9"/>
    <w:multiLevelType w:val="hybridMultilevel"/>
    <w:tmpl w:val="85EE8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731C87"/>
    <w:multiLevelType w:val="hybridMultilevel"/>
    <w:tmpl w:val="1BBC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7167230">
    <w:abstractNumId w:val="5"/>
  </w:num>
  <w:num w:numId="2" w16cid:durableId="1276059689">
    <w:abstractNumId w:val="11"/>
  </w:num>
  <w:num w:numId="3" w16cid:durableId="1266617340">
    <w:abstractNumId w:val="3"/>
  </w:num>
  <w:num w:numId="4" w16cid:durableId="308706256">
    <w:abstractNumId w:val="17"/>
  </w:num>
  <w:num w:numId="5" w16cid:durableId="1341591366">
    <w:abstractNumId w:val="13"/>
  </w:num>
  <w:num w:numId="6" w16cid:durableId="333185153">
    <w:abstractNumId w:val="12"/>
  </w:num>
  <w:num w:numId="7" w16cid:durableId="297226408">
    <w:abstractNumId w:val="18"/>
  </w:num>
  <w:num w:numId="8" w16cid:durableId="1813521609">
    <w:abstractNumId w:val="7"/>
  </w:num>
  <w:num w:numId="9" w16cid:durableId="1174371691">
    <w:abstractNumId w:val="4"/>
  </w:num>
  <w:num w:numId="10" w16cid:durableId="192034978">
    <w:abstractNumId w:val="19"/>
  </w:num>
  <w:num w:numId="11" w16cid:durableId="563880191">
    <w:abstractNumId w:val="2"/>
  </w:num>
  <w:num w:numId="12" w16cid:durableId="998927263">
    <w:abstractNumId w:val="20"/>
  </w:num>
  <w:num w:numId="13" w16cid:durableId="1215503212">
    <w:abstractNumId w:val="9"/>
  </w:num>
  <w:num w:numId="14" w16cid:durableId="1660382340">
    <w:abstractNumId w:val="16"/>
  </w:num>
  <w:num w:numId="15" w16cid:durableId="976378810">
    <w:abstractNumId w:val="1"/>
  </w:num>
  <w:num w:numId="16" w16cid:durableId="538856805">
    <w:abstractNumId w:val="15"/>
  </w:num>
  <w:num w:numId="17" w16cid:durableId="1065227659">
    <w:abstractNumId w:val="6"/>
  </w:num>
  <w:num w:numId="18" w16cid:durableId="1612934662">
    <w:abstractNumId w:val="14"/>
  </w:num>
  <w:num w:numId="19" w16cid:durableId="1300913449">
    <w:abstractNumId w:val="0"/>
  </w:num>
  <w:num w:numId="20" w16cid:durableId="136459228">
    <w:abstractNumId w:val="8"/>
  </w:num>
  <w:num w:numId="21" w16cid:durableId="193412270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1374D"/>
    <w:rsid w:val="00017A0F"/>
    <w:rsid w:val="00020B46"/>
    <w:rsid w:val="00027958"/>
    <w:rsid w:val="00027A0E"/>
    <w:rsid w:val="000367DA"/>
    <w:rsid w:val="0004029A"/>
    <w:rsid w:val="000404FE"/>
    <w:rsid w:val="000474E3"/>
    <w:rsid w:val="0006034E"/>
    <w:rsid w:val="00062E30"/>
    <w:rsid w:val="00063783"/>
    <w:rsid w:val="000658EF"/>
    <w:rsid w:val="00073765"/>
    <w:rsid w:val="000929A6"/>
    <w:rsid w:val="00095FA1"/>
    <w:rsid w:val="000A3805"/>
    <w:rsid w:val="000B5015"/>
    <w:rsid w:val="000B65F7"/>
    <w:rsid w:val="000B6B77"/>
    <w:rsid w:val="000B788F"/>
    <w:rsid w:val="000B7C66"/>
    <w:rsid w:val="000D1838"/>
    <w:rsid w:val="000D4E36"/>
    <w:rsid w:val="000E62FE"/>
    <w:rsid w:val="000E67D1"/>
    <w:rsid w:val="00101E3F"/>
    <w:rsid w:val="00105B8A"/>
    <w:rsid w:val="00111B6F"/>
    <w:rsid w:val="001161E4"/>
    <w:rsid w:val="00117159"/>
    <w:rsid w:val="00123829"/>
    <w:rsid w:val="00125A26"/>
    <w:rsid w:val="001279CD"/>
    <w:rsid w:val="001348E0"/>
    <w:rsid w:val="001472A8"/>
    <w:rsid w:val="0015376F"/>
    <w:rsid w:val="001614E0"/>
    <w:rsid w:val="00163764"/>
    <w:rsid w:val="00171BD8"/>
    <w:rsid w:val="0017653E"/>
    <w:rsid w:val="00182B01"/>
    <w:rsid w:val="001840D2"/>
    <w:rsid w:val="0019012E"/>
    <w:rsid w:val="001966D7"/>
    <w:rsid w:val="001C380A"/>
    <w:rsid w:val="001C4D2E"/>
    <w:rsid w:val="001C7E35"/>
    <w:rsid w:val="001D3ADD"/>
    <w:rsid w:val="001E3C06"/>
    <w:rsid w:val="001F0037"/>
    <w:rsid w:val="001F0BE9"/>
    <w:rsid w:val="001F307A"/>
    <w:rsid w:val="00202D79"/>
    <w:rsid w:val="00205D2F"/>
    <w:rsid w:val="00206CCA"/>
    <w:rsid w:val="00210C85"/>
    <w:rsid w:val="00215E8F"/>
    <w:rsid w:val="00221A93"/>
    <w:rsid w:val="0022749A"/>
    <w:rsid w:val="002322BB"/>
    <w:rsid w:val="002341F7"/>
    <w:rsid w:val="00242C13"/>
    <w:rsid w:val="00251254"/>
    <w:rsid w:val="002548D1"/>
    <w:rsid w:val="00255F0E"/>
    <w:rsid w:val="00262601"/>
    <w:rsid w:val="0027283B"/>
    <w:rsid w:val="00277052"/>
    <w:rsid w:val="0028019B"/>
    <w:rsid w:val="00282E73"/>
    <w:rsid w:val="00283CAB"/>
    <w:rsid w:val="0028525A"/>
    <w:rsid w:val="0028570F"/>
    <w:rsid w:val="00290D22"/>
    <w:rsid w:val="00292C9E"/>
    <w:rsid w:val="002A3FEF"/>
    <w:rsid w:val="002B54A6"/>
    <w:rsid w:val="002C168A"/>
    <w:rsid w:val="002D56B1"/>
    <w:rsid w:val="002F3EE9"/>
    <w:rsid w:val="002F677E"/>
    <w:rsid w:val="00302F12"/>
    <w:rsid w:val="003070A1"/>
    <w:rsid w:val="00307F76"/>
    <w:rsid w:val="003108ED"/>
    <w:rsid w:val="003127C2"/>
    <w:rsid w:val="00320C2E"/>
    <w:rsid w:val="00321FBB"/>
    <w:rsid w:val="003233A6"/>
    <w:rsid w:val="003268D2"/>
    <w:rsid w:val="00330832"/>
    <w:rsid w:val="003313EA"/>
    <w:rsid w:val="00332220"/>
    <w:rsid w:val="00333FAA"/>
    <w:rsid w:val="003344E5"/>
    <w:rsid w:val="003355D7"/>
    <w:rsid w:val="0036201C"/>
    <w:rsid w:val="00367B68"/>
    <w:rsid w:val="00376768"/>
    <w:rsid w:val="00376856"/>
    <w:rsid w:val="00377569"/>
    <w:rsid w:val="00380F87"/>
    <w:rsid w:val="003A7044"/>
    <w:rsid w:val="003B18ED"/>
    <w:rsid w:val="003C270D"/>
    <w:rsid w:val="003E691D"/>
    <w:rsid w:val="003F200F"/>
    <w:rsid w:val="003F3AFD"/>
    <w:rsid w:val="00401161"/>
    <w:rsid w:val="00401C17"/>
    <w:rsid w:val="00403BAD"/>
    <w:rsid w:val="004076C8"/>
    <w:rsid w:val="00415070"/>
    <w:rsid w:val="004207E3"/>
    <w:rsid w:val="00420C71"/>
    <w:rsid w:val="00421A4C"/>
    <w:rsid w:val="004238C2"/>
    <w:rsid w:val="00427B0F"/>
    <w:rsid w:val="00433CA1"/>
    <w:rsid w:val="00435B5D"/>
    <w:rsid w:val="004363F7"/>
    <w:rsid w:val="0044525C"/>
    <w:rsid w:val="00455054"/>
    <w:rsid w:val="004553F1"/>
    <w:rsid w:val="00466802"/>
    <w:rsid w:val="00471C1F"/>
    <w:rsid w:val="004809FA"/>
    <w:rsid w:val="004827CA"/>
    <w:rsid w:val="00485A47"/>
    <w:rsid w:val="00485E19"/>
    <w:rsid w:val="00491536"/>
    <w:rsid w:val="004C0CB0"/>
    <w:rsid w:val="004C2D09"/>
    <w:rsid w:val="004C4A75"/>
    <w:rsid w:val="004C4AC9"/>
    <w:rsid w:val="004D0416"/>
    <w:rsid w:val="004D2DA0"/>
    <w:rsid w:val="004E14A4"/>
    <w:rsid w:val="004E6BD2"/>
    <w:rsid w:val="004F54BD"/>
    <w:rsid w:val="004F56C5"/>
    <w:rsid w:val="00506185"/>
    <w:rsid w:val="00510F8F"/>
    <w:rsid w:val="00513356"/>
    <w:rsid w:val="005354D0"/>
    <w:rsid w:val="0054172C"/>
    <w:rsid w:val="0054590F"/>
    <w:rsid w:val="005459EC"/>
    <w:rsid w:val="00563EA4"/>
    <w:rsid w:val="005718B5"/>
    <w:rsid w:val="0057554D"/>
    <w:rsid w:val="005808FB"/>
    <w:rsid w:val="005811F8"/>
    <w:rsid w:val="00582605"/>
    <w:rsid w:val="00590632"/>
    <w:rsid w:val="00591016"/>
    <w:rsid w:val="00591213"/>
    <w:rsid w:val="0059225C"/>
    <w:rsid w:val="005B3F67"/>
    <w:rsid w:val="005C0EB3"/>
    <w:rsid w:val="005C0ED7"/>
    <w:rsid w:val="005C6F68"/>
    <w:rsid w:val="005D548F"/>
    <w:rsid w:val="005D6EF5"/>
    <w:rsid w:val="005E3A10"/>
    <w:rsid w:val="005E7509"/>
    <w:rsid w:val="00601D7F"/>
    <w:rsid w:val="00605A4C"/>
    <w:rsid w:val="00607595"/>
    <w:rsid w:val="006129C8"/>
    <w:rsid w:val="006204EC"/>
    <w:rsid w:val="00637169"/>
    <w:rsid w:val="00645B8B"/>
    <w:rsid w:val="00655044"/>
    <w:rsid w:val="00660CCE"/>
    <w:rsid w:val="00666922"/>
    <w:rsid w:val="00670F17"/>
    <w:rsid w:val="006710C7"/>
    <w:rsid w:val="006850F3"/>
    <w:rsid w:val="00686553"/>
    <w:rsid w:val="00696A83"/>
    <w:rsid w:val="006A5FA7"/>
    <w:rsid w:val="006A70BA"/>
    <w:rsid w:val="006B5D8F"/>
    <w:rsid w:val="006C0EFD"/>
    <w:rsid w:val="006C580A"/>
    <w:rsid w:val="006D1E69"/>
    <w:rsid w:val="006E306B"/>
    <w:rsid w:val="006E338E"/>
    <w:rsid w:val="006F057C"/>
    <w:rsid w:val="006F22DA"/>
    <w:rsid w:val="006F2EB3"/>
    <w:rsid w:val="00702566"/>
    <w:rsid w:val="00704EAB"/>
    <w:rsid w:val="00705C16"/>
    <w:rsid w:val="007112D1"/>
    <w:rsid w:val="007116B1"/>
    <w:rsid w:val="00714BEE"/>
    <w:rsid w:val="00721215"/>
    <w:rsid w:val="00726968"/>
    <w:rsid w:val="007400CF"/>
    <w:rsid w:val="00741E85"/>
    <w:rsid w:val="0074682F"/>
    <w:rsid w:val="00747772"/>
    <w:rsid w:val="00761B89"/>
    <w:rsid w:val="00796BD8"/>
    <w:rsid w:val="007B21ED"/>
    <w:rsid w:val="007B23FC"/>
    <w:rsid w:val="007C3087"/>
    <w:rsid w:val="007D0C1D"/>
    <w:rsid w:val="007D18A4"/>
    <w:rsid w:val="007D2000"/>
    <w:rsid w:val="007D4DBF"/>
    <w:rsid w:val="007E28BB"/>
    <w:rsid w:val="007E4732"/>
    <w:rsid w:val="007E4BA4"/>
    <w:rsid w:val="007F004E"/>
    <w:rsid w:val="007F335A"/>
    <w:rsid w:val="007F3496"/>
    <w:rsid w:val="00803104"/>
    <w:rsid w:val="00804FEB"/>
    <w:rsid w:val="00806DA8"/>
    <w:rsid w:val="00812901"/>
    <w:rsid w:val="0081719B"/>
    <w:rsid w:val="0082418C"/>
    <w:rsid w:val="00826B9A"/>
    <w:rsid w:val="008311CF"/>
    <w:rsid w:val="00842757"/>
    <w:rsid w:val="00843CC2"/>
    <w:rsid w:val="0085266D"/>
    <w:rsid w:val="0085484B"/>
    <w:rsid w:val="0085602B"/>
    <w:rsid w:val="00863A04"/>
    <w:rsid w:val="008972CD"/>
    <w:rsid w:val="008A5AA0"/>
    <w:rsid w:val="008B5C51"/>
    <w:rsid w:val="008E224D"/>
    <w:rsid w:val="008E30E0"/>
    <w:rsid w:val="008E4315"/>
    <w:rsid w:val="00906DD7"/>
    <w:rsid w:val="00907CD6"/>
    <w:rsid w:val="00910381"/>
    <w:rsid w:val="0092530B"/>
    <w:rsid w:val="009308AE"/>
    <w:rsid w:val="00932C65"/>
    <w:rsid w:val="009341A6"/>
    <w:rsid w:val="0094208C"/>
    <w:rsid w:val="00942F17"/>
    <w:rsid w:val="00943236"/>
    <w:rsid w:val="00943998"/>
    <w:rsid w:val="00952CEF"/>
    <w:rsid w:val="00955421"/>
    <w:rsid w:val="00957FB9"/>
    <w:rsid w:val="0096247C"/>
    <w:rsid w:val="00970BE9"/>
    <w:rsid w:val="00990E9C"/>
    <w:rsid w:val="009911E6"/>
    <w:rsid w:val="00994542"/>
    <w:rsid w:val="00994908"/>
    <w:rsid w:val="009B160B"/>
    <w:rsid w:val="009B5598"/>
    <w:rsid w:val="009C237B"/>
    <w:rsid w:val="009C4DD1"/>
    <w:rsid w:val="009D7C48"/>
    <w:rsid w:val="009E472D"/>
    <w:rsid w:val="009E5A93"/>
    <w:rsid w:val="009F3154"/>
    <w:rsid w:val="00A1211C"/>
    <w:rsid w:val="00A20113"/>
    <w:rsid w:val="00A20D78"/>
    <w:rsid w:val="00A2215F"/>
    <w:rsid w:val="00A22839"/>
    <w:rsid w:val="00A23E19"/>
    <w:rsid w:val="00A262DE"/>
    <w:rsid w:val="00A33185"/>
    <w:rsid w:val="00A45A74"/>
    <w:rsid w:val="00A52D54"/>
    <w:rsid w:val="00A53B04"/>
    <w:rsid w:val="00A54CB3"/>
    <w:rsid w:val="00A637F3"/>
    <w:rsid w:val="00A64E1D"/>
    <w:rsid w:val="00A661F4"/>
    <w:rsid w:val="00A66326"/>
    <w:rsid w:val="00A7216F"/>
    <w:rsid w:val="00A7271A"/>
    <w:rsid w:val="00A74D79"/>
    <w:rsid w:val="00A81CD0"/>
    <w:rsid w:val="00A81E19"/>
    <w:rsid w:val="00A90068"/>
    <w:rsid w:val="00A9723B"/>
    <w:rsid w:val="00AA583F"/>
    <w:rsid w:val="00AB56C9"/>
    <w:rsid w:val="00AB795F"/>
    <w:rsid w:val="00AB7FE1"/>
    <w:rsid w:val="00AC6312"/>
    <w:rsid w:val="00AD1E77"/>
    <w:rsid w:val="00AD6D80"/>
    <w:rsid w:val="00AE5C31"/>
    <w:rsid w:val="00AF31F7"/>
    <w:rsid w:val="00AF5714"/>
    <w:rsid w:val="00B008A4"/>
    <w:rsid w:val="00B0652E"/>
    <w:rsid w:val="00B1160D"/>
    <w:rsid w:val="00B139FB"/>
    <w:rsid w:val="00B444E6"/>
    <w:rsid w:val="00B52011"/>
    <w:rsid w:val="00B52EAC"/>
    <w:rsid w:val="00B53EFF"/>
    <w:rsid w:val="00B54AFA"/>
    <w:rsid w:val="00B671A4"/>
    <w:rsid w:val="00B804E8"/>
    <w:rsid w:val="00B84E29"/>
    <w:rsid w:val="00BA00A4"/>
    <w:rsid w:val="00BA1780"/>
    <w:rsid w:val="00BA5707"/>
    <w:rsid w:val="00BB17EC"/>
    <w:rsid w:val="00BB5764"/>
    <w:rsid w:val="00BC206C"/>
    <w:rsid w:val="00BC431A"/>
    <w:rsid w:val="00BC67A0"/>
    <w:rsid w:val="00BC7163"/>
    <w:rsid w:val="00BD1396"/>
    <w:rsid w:val="00BF07CD"/>
    <w:rsid w:val="00BF0834"/>
    <w:rsid w:val="00BF5AFA"/>
    <w:rsid w:val="00BF7F7D"/>
    <w:rsid w:val="00C006B2"/>
    <w:rsid w:val="00C01A35"/>
    <w:rsid w:val="00C03772"/>
    <w:rsid w:val="00C04EDA"/>
    <w:rsid w:val="00C119A2"/>
    <w:rsid w:val="00C21C8D"/>
    <w:rsid w:val="00C2280D"/>
    <w:rsid w:val="00C3207F"/>
    <w:rsid w:val="00C37704"/>
    <w:rsid w:val="00C53F1A"/>
    <w:rsid w:val="00C5563C"/>
    <w:rsid w:val="00C57267"/>
    <w:rsid w:val="00C60DB3"/>
    <w:rsid w:val="00C616FF"/>
    <w:rsid w:val="00C62B63"/>
    <w:rsid w:val="00C72B5B"/>
    <w:rsid w:val="00C81B1D"/>
    <w:rsid w:val="00C869F3"/>
    <w:rsid w:val="00C9155F"/>
    <w:rsid w:val="00CA1A84"/>
    <w:rsid w:val="00CC18AC"/>
    <w:rsid w:val="00CC541D"/>
    <w:rsid w:val="00CD3F32"/>
    <w:rsid w:val="00CD7D5D"/>
    <w:rsid w:val="00CE4B4E"/>
    <w:rsid w:val="00CE4FFC"/>
    <w:rsid w:val="00CF0621"/>
    <w:rsid w:val="00CF0FC4"/>
    <w:rsid w:val="00CF280C"/>
    <w:rsid w:val="00CF6932"/>
    <w:rsid w:val="00D01FE3"/>
    <w:rsid w:val="00D0381E"/>
    <w:rsid w:val="00D04EC4"/>
    <w:rsid w:val="00D06CA3"/>
    <w:rsid w:val="00D07F46"/>
    <w:rsid w:val="00D170E5"/>
    <w:rsid w:val="00D316AE"/>
    <w:rsid w:val="00D35465"/>
    <w:rsid w:val="00D37F2F"/>
    <w:rsid w:val="00D415B9"/>
    <w:rsid w:val="00D46984"/>
    <w:rsid w:val="00D46C01"/>
    <w:rsid w:val="00D50C4A"/>
    <w:rsid w:val="00D528E8"/>
    <w:rsid w:val="00D70AFB"/>
    <w:rsid w:val="00D771D0"/>
    <w:rsid w:val="00D835CF"/>
    <w:rsid w:val="00DA176F"/>
    <w:rsid w:val="00DA26FB"/>
    <w:rsid w:val="00DA36BE"/>
    <w:rsid w:val="00DB6C3D"/>
    <w:rsid w:val="00DB6E80"/>
    <w:rsid w:val="00DC5ACF"/>
    <w:rsid w:val="00DC698B"/>
    <w:rsid w:val="00DD3573"/>
    <w:rsid w:val="00DD7468"/>
    <w:rsid w:val="00DE1A58"/>
    <w:rsid w:val="00DE25E9"/>
    <w:rsid w:val="00DE71D3"/>
    <w:rsid w:val="00DE72CF"/>
    <w:rsid w:val="00DE7553"/>
    <w:rsid w:val="00DF08A0"/>
    <w:rsid w:val="00E00823"/>
    <w:rsid w:val="00E13BEF"/>
    <w:rsid w:val="00E24CB1"/>
    <w:rsid w:val="00E54F39"/>
    <w:rsid w:val="00E70760"/>
    <w:rsid w:val="00E75D5D"/>
    <w:rsid w:val="00E9253C"/>
    <w:rsid w:val="00E93444"/>
    <w:rsid w:val="00EA0A5B"/>
    <w:rsid w:val="00EB3A21"/>
    <w:rsid w:val="00EB3CF0"/>
    <w:rsid w:val="00EB45B5"/>
    <w:rsid w:val="00EB5E57"/>
    <w:rsid w:val="00EB61DB"/>
    <w:rsid w:val="00EC1FA1"/>
    <w:rsid w:val="00ED1AD0"/>
    <w:rsid w:val="00ED4AFD"/>
    <w:rsid w:val="00ED5056"/>
    <w:rsid w:val="00ED6776"/>
    <w:rsid w:val="00EE4FBE"/>
    <w:rsid w:val="00F038A1"/>
    <w:rsid w:val="00F06E4E"/>
    <w:rsid w:val="00F13E07"/>
    <w:rsid w:val="00F238E0"/>
    <w:rsid w:val="00F3011E"/>
    <w:rsid w:val="00F401E3"/>
    <w:rsid w:val="00F41976"/>
    <w:rsid w:val="00F42E1E"/>
    <w:rsid w:val="00F46363"/>
    <w:rsid w:val="00F51E01"/>
    <w:rsid w:val="00F5649A"/>
    <w:rsid w:val="00F67DC5"/>
    <w:rsid w:val="00F70736"/>
    <w:rsid w:val="00F82342"/>
    <w:rsid w:val="00F84FFC"/>
    <w:rsid w:val="00F877DB"/>
    <w:rsid w:val="00F91AE4"/>
    <w:rsid w:val="00F93C8B"/>
    <w:rsid w:val="00F959DD"/>
    <w:rsid w:val="00F960D5"/>
    <w:rsid w:val="00FA0688"/>
    <w:rsid w:val="00FA779D"/>
    <w:rsid w:val="00FB0C68"/>
    <w:rsid w:val="00FB1231"/>
    <w:rsid w:val="00FB2C4C"/>
    <w:rsid w:val="00FC0200"/>
    <w:rsid w:val="00FC1C5C"/>
    <w:rsid w:val="00FD1C79"/>
    <w:rsid w:val="00FD5AD6"/>
    <w:rsid w:val="00FE17E2"/>
    <w:rsid w:val="00FE2A6D"/>
    <w:rsid w:val="00FF6E4B"/>
    <w:rsid w:val="00FF79B1"/>
    <w:rsid w:val="021306D6"/>
    <w:rsid w:val="02FB6FF9"/>
    <w:rsid w:val="034F042B"/>
    <w:rsid w:val="096AB17D"/>
    <w:rsid w:val="0DF8613E"/>
    <w:rsid w:val="0E324605"/>
    <w:rsid w:val="0F98A1D1"/>
    <w:rsid w:val="14690A8C"/>
    <w:rsid w:val="1665F99D"/>
    <w:rsid w:val="1727B897"/>
    <w:rsid w:val="17861B27"/>
    <w:rsid w:val="17F41994"/>
    <w:rsid w:val="1BFC82A8"/>
    <w:rsid w:val="1C4A5A0B"/>
    <w:rsid w:val="1D4F75B8"/>
    <w:rsid w:val="1E9C331A"/>
    <w:rsid w:val="2067B678"/>
    <w:rsid w:val="20F7C074"/>
    <w:rsid w:val="224DF7B4"/>
    <w:rsid w:val="2323A533"/>
    <w:rsid w:val="23974DF4"/>
    <w:rsid w:val="23B6646C"/>
    <w:rsid w:val="24BD5C55"/>
    <w:rsid w:val="25331E55"/>
    <w:rsid w:val="25564926"/>
    <w:rsid w:val="2584FA27"/>
    <w:rsid w:val="2697ADCA"/>
    <w:rsid w:val="277B47CC"/>
    <w:rsid w:val="2896C77B"/>
    <w:rsid w:val="28BC9AE9"/>
    <w:rsid w:val="2A3297DC"/>
    <w:rsid w:val="2A586B4A"/>
    <w:rsid w:val="2BF43BAB"/>
    <w:rsid w:val="2C7B3054"/>
    <w:rsid w:val="2CFBF197"/>
    <w:rsid w:val="2D363C95"/>
    <w:rsid w:val="2D7E5BA1"/>
    <w:rsid w:val="30112710"/>
    <w:rsid w:val="32959AF1"/>
    <w:rsid w:val="33CAA7B7"/>
    <w:rsid w:val="33D91F45"/>
    <w:rsid w:val="351D88C8"/>
    <w:rsid w:val="353475EB"/>
    <w:rsid w:val="389F0C61"/>
    <w:rsid w:val="38B92ED5"/>
    <w:rsid w:val="3B7EC8B9"/>
    <w:rsid w:val="41696265"/>
    <w:rsid w:val="41DBC425"/>
    <w:rsid w:val="41F30AFF"/>
    <w:rsid w:val="438EDB60"/>
    <w:rsid w:val="47C17C50"/>
    <w:rsid w:val="47E27DF5"/>
    <w:rsid w:val="4800DDEE"/>
    <w:rsid w:val="48EF5B68"/>
    <w:rsid w:val="49CFD7D8"/>
    <w:rsid w:val="4AC1E442"/>
    <w:rsid w:val="4DC79C93"/>
    <w:rsid w:val="4ED1BFAA"/>
    <w:rsid w:val="5072F1BD"/>
    <w:rsid w:val="52495AAC"/>
    <w:rsid w:val="55DAD3D7"/>
    <w:rsid w:val="576EF44A"/>
    <w:rsid w:val="57AE48D5"/>
    <w:rsid w:val="5908CE47"/>
    <w:rsid w:val="5C0A83EA"/>
    <w:rsid w:val="5CE4A3C9"/>
    <w:rsid w:val="5D1287DA"/>
    <w:rsid w:val="5F134E19"/>
    <w:rsid w:val="60600762"/>
    <w:rsid w:val="6216EFCC"/>
    <w:rsid w:val="62849767"/>
    <w:rsid w:val="630BC6FA"/>
    <w:rsid w:val="6370DAAF"/>
    <w:rsid w:val="63F8C4E2"/>
    <w:rsid w:val="64808DEB"/>
    <w:rsid w:val="6AC1D088"/>
    <w:rsid w:val="6AD24CC3"/>
    <w:rsid w:val="725B370A"/>
    <w:rsid w:val="74179D10"/>
    <w:rsid w:val="77A04528"/>
    <w:rsid w:val="7B21ED58"/>
    <w:rsid w:val="7B366627"/>
    <w:rsid w:val="7BC30990"/>
    <w:rsid w:val="7C017F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1A4E43B2-3BB9-400A-B0F8-160E68F3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3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StyleListParagraphBold">
    <w:name w:val="Style List Paragraph + Bold"/>
    <w:basedOn w:val="ListParagraph"/>
    <w:rsid w:val="00377569"/>
    <w:rPr>
      <w:rFonts w:eastAsia="Calibri" w:cs="Arial"/>
      <w:b/>
      <w:bCs/>
      <w:color w:val="000000"/>
      <w:szCs w:val="22"/>
      <w:lang w:eastAsia="en-GB"/>
    </w:rPr>
  </w:style>
  <w:style w:type="paragraph" w:styleId="NoSpacing">
    <w:name w:val="No Spacing"/>
    <w:uiPriority w:val="1"/>
    <w:qFormat/>
    <w:rsid w:val="003E691D"/>
    <w:rPr>
      <w:rFonts w:ascii="Arial" w:hAnsi="Arial"/>
      <w:sz w:val="24"/>
      <w:lang w:eastAsia="en-US"/>
    </w:rPr>
  </w:style>
  <w:style w:type="paragraph" w:customStyle="1" w:styleId="Default">
    <w:name w:val="Default"/>
    <w:rsid w:val="00BA5707"/>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rFonts w:ascii="Arial" w:hAnsi="Arial"/>
      <w:lang w:eastAsia="en-US"/>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302F12"/>
    <w:rPr>
      <w:b/>
      <w:bCs/>
    </w:rPr>
  </w:style>
  <w:style w:type="character" w:customStyle="1" w:styleId="CommentSubjectChar">
    <w:name w:val="Comment Subject Char"/>
    <w:basedOn w:val="CommentTextChar"/>
    <w:link w:val="CommentSubject"/>
    <w:semiHidden/>
    <w:rsid w:val="00302F12"/>
    <w:rPr>
      <w:rFonts w:ascii="Arial" w:hAnsi="Arial"/>
      <w:b/>
      <w:bCs/>
      <w:lang w:eastAsia="en-US"/>
    </w:rPr>
  </w:style>
  <w:style w:type="paragraph" w:styleId="Revision">
    <w:name w:val="Revision"/>
    <w:hidden/>
    <w:uiPriority w:val="99"/>
    <w:semiHidden/>
    <w:rsid w:val="009911E6"/>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824273957">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288318649">
      <w:bodyDiv w:val="1"/>
      <w:marLeft w:val="0"/>
      <w:marRight w:val="0"/>
      <w:marTop w:val="0"/>
      <w:marBottom w:val="0"/>
      <w:divBdr>
        <w:top w:val="none" w:sz="0" w:space="0" w:color="auto"/>
        <w:left w:val="none" w:sz="0" w:space="0" w:color="auto"/>
        <w:bottom w:val="none" w:sz="0" w:space="0" w:color="auto"/>
        <w:right w:val="none" w:sz="0" w:space="0" w:color="auto"/>
      </w:divBdr>
      <w:divsChild>
        <w:div w:id="144667822">
          <w:marLeft w:val="547"/>
          <w:marRight w:val="0"/>
          <w:marTop w:val="0"/>
          <w:marBottom w:val="0"/>
          <w:divBdr>
            <w:top w:val="none" w:sz="0" w:space="0" w:color="auto"/>
            <w:left w:val="none" w:sz="0" w:space="0" w:color="auto"/>
            <w:bottom w:val="none" w:sz="0" w:space="0" w:color="auto"/>
            <w:right w:val="none" w:sz="0" w:space="0" w:color="auto"/>
          </w:divBdr>
        </w:div>
        <w:div w:id="1188523312">
          <w:marLeft w:val="547"/>
          <w:marRight w:val="0"/>
          <w:marTop w:val="0"/>
          <w:marBottom w:val="0"/>
          <w:divBdr>
            <w:top w:val="none" w:sz="0" w:space="0" w:color="auto"/>
            <w:left w:val="none" w:sz="0" w:space="0" w:color="auto"/>
            <w:bottom w:val="none" w:sz="0" w:space="0" w:color="auto"/>
            <w:right w:val="none" w:sz="0" w:space="0" w:color="auto"/>
          </w:divBdr>
        </w:div>
        <w:div w:id="1555892730">
          <w:marLeft w:val="547"/>
          <w:marRight w:val="0"/>
          <w:marTop w:val="0"/>
          <w:marBottom w:val="0"/>
          <w:divBdr>
            <w:top w:val="none" w:sz="0" w:space="0" w:color="auto"/>
            <w:left w:val="none" w:sz="0" w:space="0" w:color="auto"/>
            <w:bottom w:val="none" w:sz="0" w:space="0" w:color="auto"/>
            <w:right w:val="none" w:sz="0" w:space="0" w:color="auto"/>
          </w:divBdr>
        </w:div>
        <w:div w:id="1864006376">
          <w:marLeft w:val="547"/>
          <w:marRight w:val="0"/>
          <w:marTop w:val="0"/>
          <w:marBottom w:val="0"/>
          <w:divBdr>
            <w:top w:val="none" w:sz="0" w:space="0" w:color="auto"/>
            <w:left w:val="none" w:sz="0" w:space="0" w:color="auto"/>
            <w:bottom w:val="none" w:sz="0" w:space="0" w:color="auto"/>
            <w:right w:val="none" w:sz="0" w:space="0" w:color="auto"/>
          </w:divBdr>
        </w:div>
      </w:divsChild>
    </w:div>
    <w:div w:id="1363049141">
      <w:bodyDiv w:val="1"/>
      <w:marLeft w:val="0"/>
      <w:marRight w:val="0"/>
      <w:marTop w:val="0"/>
      <w:marBottom w:val="0"/>
      <w:divBdr>
        <w:top w:val="none" w:sz="0" w:space="0" w:color="auto"/>
        <w:left w:val="none" w:sz="0" w:space="0" w:color="auto"/>
        <w:bottom w:val="none" w:sz="0" w:space="0" w:color="auto"/>
        <w:right w:val="none" w:sz="0" w:space="0" w:color="auto"/>
      </w:divBdr>
    </w:div>
    <w:div w:id="1620842651">
      <w:bodyDiv w:val="1"/>
      <w:marLeft w:val="0"/>
      <w:marRight w:val="0"/>
      <w:marTop w:val="0"/>
      <w:marBottom w:val="0"/>
      <w:divBdr>
        <w:top w:val="none" w:sz="0" w:space="0" w:color="auto"/>
        <w:left w:val="none" w:sz="0" w:space="0" w:color="auto"/>
        <w:bottom w:val="none" w:sz="0" w:space="0" w:color="auto"/>
        <w:right w:val="none" w:sz="0" w:space="0" w:color="auto"/>
      </w:divBdr>
      <w:divsChild>
        <w:div w:id="118964119">
          <w:marLeft w:val="547"/>
          <w:marRight w:val="0"/>
          <w:marTop w:val="0"/>
          <w:marBottom w:val="0"/>
          <w:divBdr>
            <w:top w:val="none" w:sz="0" w:space="0" w:color="auto"/>
            <w:left w:val="none" w:sz="0" w:space="0" w:color="auto"/>
            <w:bottom w:val="none" w:sz="0" w:space="0" w:color="auto"/>
            <w:right w:val="none" w:sz="0" w:space="0" w:color="auto"/>
          </w:divBdr>
        </w:div>
        <w:div w:id="359822617">
          <w:marLeft w:val="1166"/>
          <w:marRight w:val="0"/>
          <w:marTop w:val="0"/>
          <w:marBottom w:val="0"/>
          <w:divBdr>
            <w:top w:val="none" w:sz="0" w:space="0" w:color="auto"/>
            <w:left w:val="none" w:sz="0" w:space="0" w:color="auto"/>
            <w:bottom w:val="none" w:sz="0" w:space="0" w:color="auto"/>
            <w:right w:val="none" w:sz="0" w:space="0" w:color="auto"/>
          </w:divBdr>
        </w:div>
        <w:div w:id="722799907">
          <w:marLeft w:val="547"/>
          <w:marRight w:val="0"/>
          <w:marTop w:val="0"/>
          <w:marBottom w:val="0"/>
          <w:divBdr>
            <w:top w:val="none" w:sz="0" w:space="0" w:color="auto"/>
            <w:left w:val="none" w:sz="0" w:space="0" w:color="auto"/>
            <w:bottom w:val="none" w:sz="0" w:space="0" w:color="auto"/>
            <w:right w:val="none" w:sz="0" w:space="0" w:color="auto"/>
          </w:divBdr>
        </w:div>
        <w:div w:id="978535614">
          <w:marLeft w:val="1166"/>
          <w:marRight w:val="0"/>
          <w:marTop w:val="0"/>
          <w:marBottom w:val="0"/>
          <w:divBdr>
            <w:top w:val="none" w:sz="0" w:space="0" w:color="auto"/>
            <w:left w:val="none" w:sz="0" w:space="0" w:color="auto"/>
            <w:bottom w:val="none" w:sz="0" w:space="0" w:color="auto"/>
            <w:right w:val="none" w:sz="0" w:space="0" w:color="auto"/>
          </w:divBdr>
        </w:div>
        <w:div w:id="1362432757">
          <w:marLeft w:val="1166"/>
          <w:marRight w:val="0"/>
          <w:marTop w:val="0"/>
          <w:marBottom w:val="0"/>
          <w:divBdr>
            <w:top w:val="none" w:sz="0" w:space="0" w:color="auto"/>
            <w:left w:val="none" w:sz="0" w:space="0" w:color="auto"/>
            <w:bottom w:val="none" w:sz="0" w:space="0" w:color="auto"/>
            <w:right w:val="none" w:sz="0" w:space="0" w:color="auto"/>
          </w:divBdr>
        </w:div>
        <w:div w:id="1563907181">
          <w:marLeft w:val="1166"/>
          <w:marRight w:val="0"/>
          <w:marTop w:val="0"/>
          <w:marBottom w:val="0"/>
          <w:divBdr>
            <w:top w:val="none" w:sz="0" w:space="0" w:color="auto"/>
            <w:left w:val="none" w:sz="0" w:space="0" w:color="auto"/>
            <w:bottom w:val="none" w:sz="0" w:space="0" w:color="auto"/>
            <w:right w:val="none" w:sz="0" w:space="0" w:color="auto"/>
          </w:divBdr>
        </w:div>
      </w:divsChild>
    </w:div>
    <w:div w:id="1983389101">
      <w:bodyDiv w:val="1"/>
      <w:marLeft w:val="0"/>
      <w:marRight w:val="0"/>
      <w:marTop w:val="0"/>
      <w:marBottom w:val="0"/>
      <w:divBdr>
        <w:top w:val="none" w:sz="0" w:space="0" w:color="auto"/>
        <w:left w:val="none" w:sz="0" w:space="0" w:color="auto"/>
        <w:bottom w:val="none" w:sz="0" w:space="0" w:color="auto"/>
        <w:right w:val="none" w:sz="0" w:space="0" w:color="auto"/>
      </w:divBdr>
      <w:divsChild>
        <w:div w:id="20983361">
          <w:marLeft w:val="547"/>
          <w:marRight w:val="0"/>
          <w:marTop w:val="0"/>
          <w:marBottom w:val="0"/>
          <w:divBdr>
            <w:top w:val="none" w:sz="0" w:space="0" w:color="auto"/>
            <w:left w:val="none" w:sz="0" w:space="0" w:color="auto"/>
            <w:bottom w:val="none" w:sz="0" w:space="0" w:color="auto"/>
            <w:right w:val="none" w:sz="0" w:space="0" w:color="auto"/>
          </w:divBdr>
        </w:div>
        <w:div w:id="85154832">
          <w:marLeft w:val="547"/>
          <w:marRight w:val="0"/>
          <w:marTop w:val="0"/>
          <w:marBottom w:val="0"/>
          <w:divBdr>
            <w:top w:val="none" w:sz="0" w:space="0" w:color="auto"/>
            <w:left w:val="none" w:sz="0" w:space="0" w:color="auto"/>
            <w:bottom w:val="none" w:sz="0" w:space="0" w:color="auto"/>
            <w:right w:val="none" w:sz="0" w:space="0" w:color="auto"/>
          </w:divBdr>
        </w:div>
        <w:div w:id="748112408">
          <w:marLeft w:val="547"/>
          <w:marRight w:val="0"/>
          <w:marTop w:val="0"/>
          <w:marBottom w:val="0"/>
          <w:divBdr>
            <w:top w:val="none" w:sz="0" w:space="0" w:color="auto"/>
            <w:left w:val="none" w:sz="0" w:space="0" w:color="auto"/>
            <w:bottom w:val="none" w:sz="0" w:space="0" w:color="auto"/>
            <w:right w:val="none" w:sz="0" w:space="0" w:color="auto"/>
          </w:divBdr>
        </w:div>
        <w:div w:id="1881626523">
          <w:marLeft w:val="547"/>
          <w:marRight w:val="0"/>
          <w:marTop w:val="0"/>
          <w:marBottom w:val="0"/>
          <w:divBdr>
            <w:top w:val="none" w:sz="0" w:space="0" w:color="auto"/>
            <w:left w:val="none" w:sz="0" w:space="0" w:color="auto"/>
            <w:bottom w:val="none" w:sz="0" w:space="0" w:color="auto"/>
            <w:right w:val="none" w:sz="0" w:space="0" w:color="auto"/>
          </w:divBdr>
        </w:div>
        <w:div w:id="19868852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D7A9E995EAB10428DA823E4AB547D90" ma:contentTypeVersion="17" ma:contentTypeDescription="Create a new document." ma:contentTypeScope="" ma:versionID="8f2d563e612ebb5541d49b7c44a66bf7">
  <xsd:schema xmlns:xsd="http://www.w3.org/2001/XMLSchema" xmlns:xs="http://www.w3.org/2001/XMLSchema" xmlns:p="http://schemas.microsoft.com/office/2006/metadata/properties" xmlns:ns2="9504de02-6d8c-4a7a-9203-eae54b1a81d7" xmlns:ns3="cb96df6d-1d75-48ee-81b6-706d750001a2" targetNamespace="http://schemas.microsoft.com/office/2006/metadata/properties" ma:root="true" ma:fieldsID="ee4f4f2fa40002b131ebdd0def5b6723" ns2:_="" ns3:_="">
    <xsd:import namespace="9504de02-6d8c-4a7a-9203-eae54b1a81d7"/>
    <xsd:import namespace="cb96df6d-1d75-48ee-81b6-706d750001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4de02-6d8c-4a7a-9203-eae54b1a8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96df6d-1d75-48ee-81b6-706d750001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b0ec68-4672-4ddc-92e1-533593b0148f}" ma:internalName="TaxCatchAll" ma:showField="CatchAllData" ma:web="cb96df6d-1d75-48ee-81b6-706d750001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b96df6d-1d75-48ee-81b6-706d750001a2" xsi:nil="true"/>
    <lcf76f155ced4ddcb4097134ff3c332f xmlns="9504de02-6d8c-4a7a-9203-eae54b1a81d7">
      <Terms xmlns="http://schemas.microsoft.com/office/infopath/2007/PartnerControls"/>
    </lcf76f155ced4ddcb4097134ff3c332f>
    <SharedWithUsers xmlns="cb96df6d-1d75-48ee-81b6-706d750001a2">
      <UserInfo>
        <DisplayName>Yasmeen Hussein</DisplayName>
        <AccountId>2176</AccountId>
        <AccountType/>
      </UserInfo>
      <UserInfo>
        <DisplayName>Shumailla Dar</DisplayName>
        <AccountId>13</AccountId>
        <AccountType/>
      </UserInfo>
      <UserInfo>
        <DisplayName>Alex Dewsnap</DisplayName>
        <AccountId>34</AccountId>
        <AccountType/>
      </UserInfo>
    </SharedWithUsers>
  </documentManagement>
</p:properties>
</file>

<file path=customXml/itemProps1.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2.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3.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4.xml><?xml version="1.0" encoding="utf-8"?>
<ds:datastoreItem xmlns:ds="http://schemas.openxmlformats.org/officeDocument/2006/customXml" ds:itemID="{AB836D89-A007-4576-8D7C-94C6AC8BA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4de02-6d8c-4a7a-9203-eae54b1a81d7"/>
    <ds:schemaRef ds:uri="cb96df6d-1d75-48ee-81b6-706d75000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cb96df6d-1d75-48ee-81b6-706d750001a2"/>
    <ds:schemaRef ds:uri="9504de02-6d8c-4a7a-9203-eae54b1a81d7"/>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2495</Words>
  <Characters>13853</Characters>
  <Application>Microsoft Office Word</Application>
  <DocSecurity>0</DocSecurity>
  <Lines>115</Lines>
  <Paragraphs>32</Paragraphs>
  <ScaleCrop>false</ScaleCrop>
  <Company>Harrow Council</Company>
  <LinksUpToDate>false</LinksUpToDate>
  <CharactersWithSpaces>16316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cp:lastModifiedBy>Andrew Seaman5</cp:lastModifiedBy>
  <cp:revision>201</cp:revision>
  <cp:lastPrinted>2014-10-31T09:34:00Z</cp:lastPrinted>
  <dcterms:created xsi:type="dcterms:W3CDTF">2023-08-07T08:24:00Z</dcterms:created>
  <dcterms:modified xsi:type="dcterms:W3CDTF">2023-10-13T13:33:00Z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0x0101008D7A9E995EAB10428DA823E4AB547D90</vt:lpwstr>
  </property>
  <property fmtid="{D5CDD505-2E9C-101B-9397-08002B2CF9AE}" pid="3" name="TaxKeyword">
    <vt:lpwstr>108;#Cabinet Report Template|b79b58f4-03f4-47dd-bec7-7bae4bc4af23</vt:lpwstr>
  </property>
  <property fmtid="{D5CDD505-2E9C-101B-9397-08002B2CF9AE}" pid="4" name="MediaServiceImageTags">
    <vt:lpwstr/>
  </property>
</Properties>
</file>